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63" w:rsidRDefault="00721163" w:rsidP="0072116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10.08.2021 г. № 39</w:t>
      </w:r>
    </w:p>
    <w:p w:rsidR="00721163" w:rsidRDefault="00721163" w:rsidP="0072116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1163" w:rsidRDefault="00721163" w:rsidP="00721163">
      <w:pPr>
        <w:pStyle w:val="a4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721163" w:rsidRDefault="00721163" w:rsidP="0072116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721163" w:rsidRDefault="00721163" w:rsidP="0072116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721163" w:rsidRDefault="00721163" w:rsidP="0072116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21163" w:rsidRDefault="00721163" w:rsidP="0072116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21163" w:rsidRDefault="00721163" w:rsidP="0072116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721163" w:rsidRPr="00966B5A" w:rsidRDefault="00721163" w:rsidP="00721163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 w:rsidRPr="00966B5A">
        <w:rPr>
          <w:rFonts w:ascii="Arial" w:hAnsi="Arial" w:cs="Arial"/>
          <w:b/>
          <w:sz w:val="32"/>
          <w:szCs w:val="32"/>
        </w:rPr>
        <w:t xml:space="preserve">«ОБ УТВЕРЖДЕНИИ МУНИЦИПАЛЬНОЙ ПРОГРАММЫ «ОБЕСПЕЧЕНИЕ КОМПЛЕКСНОГО ПРОСТРАНСТВЕННОГО И ТЕРРИТОРИАЛЬНОГО РАЗВИТИЯ МУНИЦИПАЛЬНОГО ОБРАЗОВАНИЯ </w:t>
      </w:r>
      <w:r>
        <w:rPr>
          <w:rFonts w:ascii="Arial" w:hAnsi="Arial" w:cs="Arial"/>
          <w:b/>
          <w:sz w:val="32"/>
          <w:szCs w:val="32"/>
        </w:rPr>
        <w:t xml:space="preserve">«ЗАХАЛЬСКОЕ» </w:t>
      </w:r>
      <w:r w:rsidRPr="00966B5A">
        <w:rPr>
          <w:rFonts w:ascii="Arial" w:hAnsi="Arial" w:cs="Arial"/>
          <w:b/>
          <w:sz w:val="32"/>
          <w:szCs w:val="32"/>
        </w:rPr>
        <w:t>НА 2021 – 2023 ГОДЫ»</w:t>
      </w:r>
    </w:p>
    <w:p w:rsidR="00721163" w:rsidRDefault="00721163" w:rsidP="00721163">
      <w:pPr>
        <w:jc w:val="center"/>
        <w:rPr>
          <w:b/>
          <w:sz w:val="36"/>
          <w:szCs w:val="36"/>
        </w:rPr>
      </w:pPr>
    </w:p>
    <w:p w:rsidR="00721163" w:rsidRPr="00966B5A" w:rsidRDefault="00721163" w:rsidP="00721163">
      <w:pPr>
        <w:ind w:firstLine="708"/>
        <w:rPr>
          <w:rFonts w:ascii="Arial" w:hAnsi="Arial" w:cs="Arial"/>
        </w:rPr>
      </w:pPr>
      <w:proofErr w:type="gramStart"/>
      <w:r w:rsidRPr="00966B5A">
        <w:rPr>
          <w:rFonts w:ascii="Arial" w:hAnsi="Arial" w:cs="Arial"/>
        </w:rPr>
        <w:t>В целях создания устойчивого развития территории, развития инженерной, транспортной и социальной инфраструктур, обеспечения учета интересов граждан на территории муниципального образования</w:t>
      </w:r>
      <w:r>
        <w:rPr>
          <w:rFonts w:ascii="Arial" w:hAnsi="Arial" w:cs="Arial"/>
        </w:rPr>
        <w:t xml:space="preserve"> «Захальское»</w:t>
      </w:r>
      <w:r w:rsidRPr="00966B5A">
        <w:rPr>
          <w:rFonts w:ascii="Arial" w:hAnsi="Arial" w:cs="Arial"/>
        </w:rPr>
        <w:t>, в соответствии со ст. 8, 9, 24, 25 главы 3 Градостроительного кодекса Российской Федерации, с пунктом 20 части 1 статьи 14 Федерального закона №131-ФЗ от 6 октября 2003 года «Об общих принципах организации органов местного самоуправления в Российской Федерации</w:t>
      </w:r>
      <w:proofErr w:type="gramEnd"/>
      <w:r w:rsidRPr="00966B5A">
        <w:rPr>
          <w:rFonts w:ascii="Arial" w:hAnsi="Arial" w:cs="Arial"/>
        </w:rPr>
        <w:t>», руководствуясь ст. 6, 24, 48 Устава муниципального образования</w:t>
      </w:r>
      <w:r>
        <w:rPr>
          <w:rFonts w:ascii="Arial" w:hAnsi="Arial" w:cs="Arial"/>
        </w:rPr>
        <w:t xml:space="preserve"> «Захальское», администрация МО «Захальское»</w:t>
      </w:r>
    </w:p>
    <w:p w:rsidR="00721163" w:rsidRDefault="00721163" w:rsidP="00721163">
      <w:pPr>
        <w:jc w:val="center"/>
        <w:rPr>
          <w:b/>
          <w:sz w:val="26"/>
          <w:szCs w:val="26"/>
        </w:rPr>
      </w:pPr>
    </w:p>
    <w:p w:rsidR="00721163" w:rsidRDefault="00721163" w:rsidP="007211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721163" w:rsidRDefault="00721163" w:rsidP="00721163">
      <w:pPr>
        <w:rPr>
          <w:sz w:val="26"/>
          <w:szCs w:val="26"/>
        </w:rPr>
      </w:pPr>
    </w:p>
    <w:p w:rsidR="00721163" w:rsidRPr="00B51345" w:rsidRDefault="00721163" w:rsidP="00721163">
      <w:pPr>
        <w:textAlignment w:val="baseline"/>
        <w:rPr>
          <w:rFonts w:ascii="Arial" w:hAnsi="Arial" w:cs="Arial"/>
        </w:rPr>
      </w:pPr>
      <w:r w:rsidRPr="00B51345">
        <w:rPr>
          <w:rFonts w:ascii="Arial" w:hAnsi="Arial" w:cs="Arial"/>
        </w:rPr>
        <w:t>1. Утвердить муниципальную программу «Обеспечение комплексного пространственного и территориального развития муниципального образования</w:t>
      </w:r>
      <w:r>
        <w:rPr>
          <w:rFonts w:ascii="Arial" w:hAnsi="Arial" w:cs="Arial"/>
        </w:rPr>
        <w:t xml:space="preserve"> «Захальское» </w:t>
      </w:r>
      <w:r w:rsidRPr="00B51345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>1</w:t>
      </w:r>
      <w:r w:rsidRPr="00B51345">
        <w:rPr>
          <w:rFonts w:ascii="Arial" w:hAnsi="Arial" w:cs="Arial"/>
        </w:rPr>
        <w:t xml:space="preserve"> – 2023 годы».</w:t>
      </w:r>
    </w:p>
    <w:p w:rsidR="00721163" w:rsidRPr="00B51345" w:rsidRDefault="00721163" w:rsidP="0072116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51345">
        <w:rPr>
          <w:rFonts w:ascii="Arial" w:hAnsi="Arial" w:cs="Arial"/>
        </w:rPr>
        <w:t>. Настоящее постановление опубликовать в газете «</w:t>
      </w:r>
      <w:r>
        <w:rPr>
          <w:rFonts w:ascii="Arial" w:hAnsi="Arial" w:cs="Arial"/>
        </w:rPr>
        <w:t>Захальский вестник</w:t>
      </w:r>
      <w:r w:rsidRPr="00B51345">
        <w:rPr>
          <w:rFonts w:ascii="Arial" w:hAnsi="Arial" w:cs="Arial"/>
        </w:rPr>
        <w:t xml:space="preserve">» и на сайте </w:t>
      </w:r>
      <w:hyperlink r:id="rId5" w:history="1">
        <w:r w:rsidRPr="00714745">
          <w:rPr>
            <w:rStyle w:val="a5"/>
            <w:rFonts w:ascii="Arial" w:hAnsi="Arial" w:cs="Arial"/>
          </w:rPr>
          <w:t>http://zahalskoe.ehirit.ru</w:t>
        </w:r>
      </w:hyperlink>
      <w:r>
        <w:rPr>
          <w:rFonts w:ascii="Arial" w:hAnsi="Arial" w:cs="Arial"/>
        </w:rPr>
        <w:t xml:space="preserve"> </w:t>
      </w:r>
    </w:p>
    <w:p w:rsidR="00721163" w:rsidRPr="00B51345" w:rsidRDefault="00721163" w:rsidP="0072116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51345">
        <w:rPr>
          <w:rFonts w:ascii="Arial" w:hAnsi="Arial" w:cs="Arial"/>
        </w:rPr>
        <w:t>. Настоящее постановление вступает в силу со дня его опубликования (обнародования).</w:t>
      </w:r>
    </w:p>
    <w:p w:rsidR="00721163" w:rsidRPr="00B51345" w:rsidRDefault="00721163" w:rsidP="00721163">
      <w:pPr>
        <w:rPr>
          <w:rFonts w:ascii="Arial" w:hAnsi="Arial" w:cs="Arial"/>
        </w:rPr>
      </w:pPr>
    </w:p>
    <w:p w:rsidR="00721163" w:rsidRDefault="00721163" w:rsidP="00721163">
      <w:pPr>
        <w:rPr>
          <w:sz w:val="26"/>
          <w:szCs w:val="26"/>
        </w:rPr>
      </w:pPr>
    </w:p>
    <w:p w:rsidR="00721163" w:rsidRPr="00B51345" w:rsidRDefault="00721163" w:rsidP="00721163">
      <w:pPr>
        <w:rPr>
          <w:rFonts w:ascii="Arial" w:hAnsi="Arial" w:cs="Arial"/>
        </w:rPr>
      </w:pPr>
      <w:r w:rsidRPr="00B51345">
        <w:rPr>
          <w:rFonts w:ascii="Arial" w:hAnsi="Arial" w:cs="Arial"/>
        </w:rPr>
        <w:t xml:space="preserve">И.о. главы администрации </w:t>
      </w:r>
    </w:p>
    <w:p w:rsidR="00721163" w:rsidRPr="00B51345" w:rsidRDefault="00721163" w:rsidP="00721163">
      <w:pPr>
        <w:rPr>
          <w:rFonts w:ascii="Arial" w:hAnsi="Arial" w:cs="Arial"/>
        </w:rPr>
      </w:pPr>
      <w:r w:rsidRPr="00B51345">
        <w:rPr>
          <w:rFonts w:ascii="Arial" w:hAnsi="Arial" w:cs="Arial"/>
        </w:rPr>
        <w:t>МО «Захальское»                                                            У.А. Степанова</w:t>
      </w:r>
    </w:p>
    <w:p w:rsidR="00721163" w:rsidRDefault="00721163" w:rsidP="00721163">
      <w:pPr>
        <w:rPr>
          <w:szCs w:val="20"/>
        </w:rPr>
      </w:pPr>
    </w:p>
    <w:p w:rsidR="00721163" w:rsidRDefault="00721163" w:rsidP="00721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21163" w:rsidRDefault="00721163" w:rsidP="00721163">
      <w:pPr>
        <w:pStyle w:val="a3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Постановлению № 39 </w:t>
      </w:r>
    </w:p>
    <w:p w:rsidR="00721163" w:rsidRDefault="00721163" w:rsidP="00721163">
      <w:pPr>
        <w:pStyle w:val="a3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от 09.08.2021 г.</w:t>
      </w:r>
    </w:p>
    <w:p w:rsidR="00721163" w:rsidRDefault="00721163" w:rsidP="007211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4"/>
          <w:szCs w:val="24"/>
        </w:rPr>
      </w:pPr>
      <w:r>
        <w:rPr>
          <w:b/>
        </w:rPr>
        <w:t>Паспорт муниципальной программы</w:t>
      </w:r>
    </w:p>
    <w:p w:rsidR="00721163" w:rsidRDefault="00721163" w:rsidP="00721163">
      <w:pPr>
        <w:outlineLvl w:val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7081"/>
      </w:tblGrid>
      <w:tr w:rsidR="00721163" w:rsidTr="003207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3" w:rsidRDefault="00721163" w:rsidP="003207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3" w:rsidRDefault="00721163" w:rsidP="00320716">
            <w:pPr>
              <w:pStyle w:val="1"/>
              <w:tabs>
                <w:tab w:val="left" w:pos="34"/>
              </w:tabs>
              <w:spacing w:before="0"/>
              <w:ind w:firstLine="34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lang w:eastAsia="en-US"/>
              </w:rPr>
              <w:t>Муниципальная программа «Обеспечение комплексного пространственного и территориального развития муниципального образования на 2021 – 2023 годы» (далее - муниципальная программа)</w:t>
            </w:r>
          </w:p>
        </w:tc>
      </w:tr>
      <w:tr w:rsidR="00721163" w:rsidTr="00320716">
        <w:trPr>
          <w:trHeight w:val="4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3" w:rsidRDefault="00721163" w:rsidP="003207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утверждения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3" w:rsidRDefault="00721163" w:rsidP="0032071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Постановление Главы администрации № 39 от «10» августа 2021 года «Об утверждении  муниципальной  программы «Обеспечение комплексного пространственного и территориального развития Муниципального образования «Захальское» на 2021 – 2023 годы»</w:t>
            </w:r>
          </w:p>
        </w:tc>
      </w:tr>
      <w:tr w:rsidR="00721163" w:rsidTr="00320716">
        <w:trPr>
          <w:trHeight w:val="4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3" w:rsidRDefault="00721163" w:rsidP="003207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3" w:rsidRDefault="00721163" w:rsidP="0032071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«Захальское»</w:t>
            </w:r>
          </w:p>
        </w:tc>
      </w:tr>
      <w:tr w:rsidR="00721163" w:rsidTr="003207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3" w:rsidRDefault="00721163" w:rsidP="003207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3" w:rsidRDefault="00721163" w:rsidP="00320716">
            <w:pPr>
              <w:tabs>
                <w:tab w:val="left" w:pos="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Администрации муниципального образования «Захальское»; </w:t>
            </w:r>
          </w:p>
          <w:p w:rsidR="00721163" w:rsidRDefault="00721163" w:rsidP="0032071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Организации, собственники, граждане (по согласованию)</w:t>
            </w:r>
          </w:p>
        </w:tc>
      </w:tr>
      <w:tr w:rsidR="00721163" w:rsidTr="003207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3" w:rsidRDefault="00721163" w:rsidP="003207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3" w:rsidRDefault="00721163" w:rsidP="0032071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Выделение подпрограмм не предусмотрено</w:t>
            </w:r>
          </w:p>
        </w:tc>
      </w:tr>
      <w:tr w:rsidR="00721163" w:rsidTr="003207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3" w:rsidRDefault="00721163" w:rsidP="003207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3" w:rsidRDefault="00721163" w:rsidP="0032071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Обеспечение устойчивого развития территории муниципального образования «Захальское»</w:t>
            </w:r>
          </w:p>
        </w:tc>
      </w:tr>
      <w:tr w:rsidR="00721163" w:rsidTr="003207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3" w:rsidRDefault="00721163" w:rsidP="003207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3" w:rsidRPr="006219B7" w:rsidRDefault="00721163" w:rsidP="00721163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67" w:firstLine="0"/>
              <w:jc w:val="both"/>
              <w:rPr>
                <w:rFonts w:eastAsia="MS Mincho"/>
                <w:lang w:eastAsia="en-US"/>
              </w:rPr>
            </w:pPr>
            <w:r w:rsidRPr="006219B7">
              <w:rPr>
                <w:lang w:eastAsia="en-US"/>
              </w:rPr>
              <w:t>Разработка и утверждение изменений в Правила землепользования и застройки Муниципального образования «Захальское»;</w:t>
            </w:r>
          </w:p>
          <w:p w:rsidR="00721163" w:rsidRDefault="00721163" w:rsidP="0032071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219B7">
              <w:rPr>
                <w:lang w:eastAsia="en-US"/>
              </w:rPr>
              <w:t>2. Проведение работ по постановке на кадастровый учет территориальных зон муниципального образования «Захальское».</w:t>
            </w:r>
          </w:p>
        </w:tc>
      </w:tr>
      <w:tr w:rsidR="00721163" w:rsidTr="003207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3" w:rsidRDefault="00721163" w:rsidP="003207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Сроки реализации муниципальной </w:t>
            </w:r>
            <w:r>
              <w:rPr>
                <w:lang w:eastAsia="en-US"/>
              </w:rPr>
              <w:lastRenderedPageBreak/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3" w:rsidRDefault="00721163" w:rsidP="0032071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2021-2023 годы</w:t>
            </w:r>
          </w:p>
        </w:tc>
      </w:tr>
      <w:tr w:rsidR="00721163" w:rsidTr="003207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3" w:rsidRDefault="00721163" w:rsidP="003207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Объёмы и источники финансирования программы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3" w:rsidRDefault="00721163" w:rsidP="00320716">
            <w:pPr>
              <w:tabs>
                <w:tab w:val="left" w:pos="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Общий объем расходов на реализацию муниципальной программы составляет: 2360 тыс. руб., из них средств:</w:t>
            </w:r>
          </w:p>
          <w:p w:rsidR="00721163" w:rsidRDefault="00721163" w:rsidP="00320716">
            <w:pPr>
              <w:tabs>
                <w:tab w:val="left" w:pos="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местного бюджета  537,2 тыс. руб.;</w:t>
            </w:r>
          </w:p>
          <w:p w:rsidR="00721163" w:rsidRDefault="00721163" w:rsidP="00320716">
            <w:pPr>
              <w:tabs>
                <w:tab w:val="left" w:pos="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областного бюджета 1822,8 тыс. руб.;</w:t>
            </w:r>
          </w:p>
          <w:p w:rsidR="00721163" w:rsidRDefault="00721163" w:rsidP="00320716">
            <w:pPr>
              <w:tabs>
                <w:tab w:val="left" w:pos="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0 тыс. руб.;</w:t>
            </w:r>
          </w:p>
          <w:p w:rsidR="00721163" w:rsidRDefault="00721163" w:rsidP="00320716">
            <w:pPr>
              <w:tabs>
                <w:tab w:val="left" w:pos="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уб.;</w:t>
            </w:r>
          </w:p>
          <w:p w:rsidR="00721163" w:rsidRDefault="00721163" w:rsidP="00320716">
            <w:pPr>
              <w:tabs>
                <w:tab w:val="left" w:pos="34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на 2021 год </w:t>
            </w:r>
            <w:r>
              <w:rPr>
                <w:lang w:eastAsia="en-US"/>
              </w:rPr>
              <w:t>200 тыс. руб., из них средств:</w:t>
            </w:r>
          </w:p>
          <w:p w:rsidR="00721163" w:rsidRDefault="00721163" w:rsidP="00320716">
            <w:pPr>
              <w:tabs>
                <w:tab w:val="left" w:pos="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местного бюджета 200 тыс. руб.;</w:t>
            </w:r>
          </w:p>
          <w:p w:rsidR="00721163" w:rsidRDefault="00721163" w:rsidP="00320716">
            <w:pPr>
              <w:tabs>
                <w:tab w:val="left" w:pos="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областного бюджета 0 тыс. руб.;</w:t>
            </w:r>
          </w:p>
          <w:p w:rsidR="00721163" w:rsidRDefault="00721163" w:rsidP="00320716">
            <w:pPr>
              <w:tabs>
                <w:tab w:val="left" w:pos="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федерального бюджета 0 тыс. руб.; </w:t>
            </w:r>
          </w:p>
          <w:p w:rsidR="00721163" w:rsidRDefault="00721163" w:rsidP="00320716">
            <w:pPr>
              <w:tabs>
                <w:tab w:val="left" w:pos="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0 тыс. руб.;</w:t>
            </w:r>
          </w:p>
          <w:p w:rsidR="00721163" w:rsidRDefault="00721163" w:rsidP="00320716">
            <w:pPr>
              <w:tabs>
                <w:tab w:val="left" w:pos="34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на 2022 год</w:t>
            </w:r>
            <w:r>
              <w:rPr>
                <w:lang w:eastAsia="en-US"/>
              </w:rPr>
              <w:t xml:space="preserve"> 1860 тыс. руб., из них средств:</w:t>
            </w:r>
          </w:p>
          <w:p w:rsidR="00721163" w:rsidRDefault="00721163" w:rsidP="00320716">
            <w:pPr>
              <w:tabs>
                <w:tab w:val="left" w:pos="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местного бюджета 37,2  тыс. руб.;</w:t>
            </w:r>
          </w:p>
          <w:p w:rsidR="00721163" w:rsidRDefault="00721163" w:rsidP="00320716">
            <w:pPr>
              <w:tabs>
                <w:tab w:val="left" w:pos="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областного бюджета 1822,8 тыс. руб.;</w:t>
            </w:r>
          </w:p>
          <w:p w:rsidR="00721163" w:rsidRDefault="00721163" w:rsidP="00320716">
            <w:pPr>
              <w:tabs>
                <w:tab w:val="left" w:pos="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0 тыс. руб.;</w:t>
            </w:r>
          </w:p>
          <w:p w:rsidR="00721163" w:rsidRDefault="00721163" w:rsidP="00320716">
            <w:pPr>
              <w:tabs>
                <w:tab w:val="left" w:pos="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уб.;</w:t>
            </w:r>
          </w:p>
          <w:p w:rsidR="00721163" w:rsidRDefault="00721163" w:rsidP="00320716">
            <w:pPr>
              <w:tabs>
                <w:tab w:val="left" w:pos="34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на 2023 год</w:t>
            </w:r>
            <w:r>
              <w:rPr>
                <w:lang w:eastAsia="en-US"/>
              </w:rPr>
              <w:t xml:space="preserve"> 300 тыс. руб.,   из них средств:</w:t>
            </w:r>
          </w:p>
          <w:p w:rsidR="00721163" w:rsidRDefault="00721163" w:rsidP="00320716">
            <w:pPr>
              <w:tabs>
                <w:tab w:val="left" w:pos="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местного бюджета 300 тыс. руб.;</w:t>
            </w:r>
          </w:p>
          <w:p w:rsidR="00721163" w:rsidRDefault="00721163" w:rsidP="00320716">
            <w:pPr>
              <w:tabs>
                <w:tab w:val="left" w:pos="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областного бюджета 0 тыс. руб.;</w:t>
            </w:r>
          </w:p>
          <w:p w:rsidR="00721163" w:rsidRDefault="00721163" w:rsidP="00320716">
            <w:pPr>
              <w:tabs>
                <w:tab w:val="left" w:pos="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0 тыс. руб.;</w:t>
            </w:r>
          </w:p>
          <w:p w:rsidR="00721163" w:rsidRDefault="00721163" w:rsidP="00320716">
            <w:pPr>
              <w:tabs>
                <w:tab w:val="left" w:pos="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уб.;</w:t>
            </w:r>
          </w:p>
          <w:p w:rsidR="00721163" w:rsidRDefault="00721163" w:rsidP="0032071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Ежегодной корректировке подлежат объемы и источники их финансирования с учетом возможностей средств местного бюджета</w:t>
            </w:r>
          </w:p>
        </w:tc>
      </w:tr>
      <w:tr w:rsidR="00721163" w:rsidTr="003207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3" w:rsidRDefault="00721163" w:rsidP="003207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3" w:rsidRDefault="00721163" w:rsidP="0032071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Успешное выполнение мероприятий программы будет способствовать: формированию условий осуществления инвестиционной деятельности на территории муниципального образования; разработке документов территориального планирования муниципального образования, являющихся обязательными для органов местного самоуправления при принятии ими решений и реализации решений в целях обеспечения устойчивого развития территории, развития инженерной, транспортной и социальной инфраструктур, учёта интересов граждан и их объединений, интересов Российской Федерации</w:t>
            </w:r>
            <w:proofErr w:type="gramEnd"/>
          </w:p>
        </w:tc>
      </w:tr>
    </w:tbl>
    <w:p w:rsidR="00721163" w:rsidRDefault="00721163" w:rsidP="00721163">
      <w:pPr>
        <w:jc w:val="center"/>
        <w:rPr>
          <w:b/>
        </w:rPr>
      </w:pPr>
    </w:p>
    <w:p w:rsidR="00721163" w:rsidRDefault="00721163" w:rsidP="00721163">
      <w:pPr>
        <w:jc w:val="center"/>
        <w:rPr>
          <w:b/>
        </w:rPr>
      </w:pPr>
      <w:r>
        <w:rPr>
          <w:b/>
        </w:rPr>
        <w:lastRenderedPageBreak/>
        <w:t>2. Характеристика текущего состояния сферы реализации муниципальной программы, проблемы</w:t>
      </w:r>
    </w:p>
    <w:p w:rsidR="00721163" w:rsidRDefault="00721163" w:rsidP="00721163">
      <w:pPr>
        <w:jc w:val="center"/>
        <w:rPr>
          <w:b/>
        </w:rPr>
      </w:pPr>
    </w:p>
    <w:p w:rsidR="00721163" w:rsidRDefault="00721163" w:rsidP="00721163">
      <w:pPr>
        <w:ind w:firstLine="540"/>
      </w:pPr>
      <w:r>
        <w:t>Муниципальная программа направлена на обеспечение полномочий органа местного самоуправления муниципального образования «Захальское</w:t>
      </w:r>
      <w:proofErr w:type="gramStart"/>
      <w:r>
        <w:t>»в</w:t>
      </w:r>
      <w:proofErr w:type="gramEnd"/>
      <w:r>
        <w:t xml:space="preserve"> области градостроительной деятельности, в соответствии со статьёй 8 Градостроительного Кодекса Российской Федерации и пунктом 20 статьи 14 Федерального закона от 6 октября 2003 года № 131 - ФЗ «Об общих принципах организации местного самоуправления в Российской Федерации».</w:t>
      </w:r>
    </w:p>
    <w:p w:rsidR="00721163" w:rsidRDefault="00721163" w:rsidP="00721163">
      <w:pPr>
        <w:ind w:firstLine="540"/>
      </w:pPr>
      <w:r>
        <w:t>Документы территориального планирования, в соответствии с частью 3 статьи 9 Градостроительного кодекса Российской Федерации, являются обязательными для органов государственной власти, органов местного самоуправления при принятии ими управленческих решений.</w:t>
      </w:r>
    </w:p>
    <w:p w:rsidR="00721163" w:rsidRDefault="00721163" w:rsidP="00721163">
      <w:pPr>
        <w:ind w:firstLine="540"/>
      </w:pPr>
      <w:r>
        <w:t xml:space="preserve">К обязанностям и полномочиям органов местного самоуправления относятся: </w:t>
      </w:r>
    </w:p>
    <w:p w:rsidR="00721163" w:rsidRDefault="00721163" w:rsidP="00721163">
      <w:pPr>
        <w:ind w:firstLine="540"/>
      </w:pPr>
      <w:r>
        <w:t xml:space="preserve">- Разработка и утверждение Генерального плана; </w:t>
      </w:r>
    </w:p>
    <w:p w:rsidR="00721163" w:rsidRDefault="00721163" w:rsidP="00721163">
      <w:pPr>
        <w:ind w:firstLine="540"/>
      </w:pPr>
      <w:r>
        <w:t xml:space="preserve">- Разработка и утверждение Правил землепользования и застройки; </w:t>
      </w:r>
    </w:p>
    <w:p w:rsidR="00721163" w:rsidRDefault="00721163" w:rsidP="00721163">
      <w:pPr>
        <w:ind w:firstLine="540"/>
      </w:pPr>
      <w:r>
        <w:t xml:space="preserve">-  Установление границ населенных пунктов; </w:t>
      </w:r>
    </w:p>
    <w:p w:rsidR="00721163" w:rsidRDefault="00721163" w:rsidP="00721163">
      <w:pPr>
        <w:ind w:firstLine="540"/>
      </w:pPr>
      <w:r>
        <w:t xml:space="preserve">- Резервирование земель и изъятие, в том числе путем выкупа, земельных участков для муниципальных нужд; </w:t>
      </w:r>
    </w:p>
    <w:p w:rsidR="00721163" w:rsidRDefault="00721163" w:rsidP="00721163">
      <w:pPr>
        <w:ind w:firstLine="540"/>
      </w:pPr>
      <w:r>
        <w:t xml:space="preserve">- Установление публичных сервитутов в целях обеспечения интересов местного самоуправления или местного населения; </w:t>
      </w:r>
    </w:p>
    <w:p w:rsidR="00721163" w:rsidRDefault="00721163" w:rsidP="00721163">
      <w:pPr>
        <w:ind w:firstLine="540"/>
      </w:pPr>
      <w:r>
        <w:t>-  Принятие решений о развитии застроенных территорий;</w:t>
      </w:r>
    </w:p>
    <w:p w:rsidR="00721163" w:rsidRDefault="00721163" w:rsidP="00721163">
      <w:pPr>
        <w:ind w:firstLine="540"/>
      </w:pPr>
      <w:r>
        <w:t xml:space="preserve">- Предоставление земельных участков для строительства, в том числе их формирование; </w:t>
      </w:r>
    </w:p>
    <w:p w:rsidR="00721163" w:rsidRDefault="00721163" w:rsidP="00721163">
      <w:pPr>
        <w:ind w:firstLine="540"/>
      </w:pPr>
      <w:r>
        <w:t xml:space="preserve">- Выполнение комплексных кадастровых работ; </w:t>
      </w:r>
    </w:p>
    <w:p w:rsidR="00721163" w:rsidRDefault="00721163" w:rsidP="00721163">
      <w:pPr>
        <w:ind w:firstLine="540"/>
      </w:pPr>
      <w:r>
        <w:t xml:space="preserve">-  Градостроительное зонирование - подготовка проекта и утверждение Правил землепользования и застройки территориальных зон; разработка градостроительных регламентов в границах охранных зон объектов культурного наследия, позволяющих установить ограничения на использование земельных участков в границах охранных зон памятников; изменение видов разрешенного использования, что повысит эффективность использования земельных участков, объектов капитального строительства; </w:t>
      </w:r>
    </w:p>
    <w:p w:rsidR="00721163" w:rsidRDefault="00721163" w:rsidP="00721163">
      <w:pPr>
        <w:ind w:firstLine="540"/>
      </w:pPr>
      <w:r>
        <w:t xml:space="preserve">- Документация по планировке территории в целях реализации документа территориального планирования - документации, позволяющей сформировать земельные участки для жилищного и иного строительства, в том числе с целью их предоставления путем проведения аукционов и предоставления льготным категориям граждан; </w:t>
      </w:r>
    </w:p>
    <w:p w:rsidR="00721163" w:rsidRDefault="00721163" w:rsidP="00721163">
      <w:pPr>
        <w:ind w:firstLine="540"/>
      </w:pPr>
      <w:r>
        <w:t xml:space="preserve">- Документация по межеванию застроенных территорий с постановкой на кадастровый учет земельных участков, что позволит иметь актуальные сведения о земельных участках и их правообладателях и значительно повысить налогооблагаемую базу по земельному налогу на земельные участки в муниципальном образовании. </w:t>
      </w:r>
    </w:p>
    <w:p w:rsidR="00721163" w:rsidRDefault="00721163" w:rsidP="00721163">
      <w:pPr>
        <w:ind w:firstLine="540"/>
      </w:pPr>
      <w:proofErr w:type="gramStart"/>
      <w:r>
        <w:t xml:space="preserve">Утверждение в соответствии с Градостроительным кодексом документов территориального планирования и Правила землепользования и застройки </w:t>
      </w:r>
      <w:r>
        <w:lastRenderedPageBreak/>
        <w:t>муниципального образования, утверждение документации по планировке территории, с соблюдением процедуры публичных слушаний, позволяет населению участвовать в обсуждении вопросов, своевременно знакомиться с планами развития территорий и строительства объектов, что снижает вероятность возникновения конфликтных ситуаций, дает возможность использовать земельные участки и объекты капитального строительства, эффективно, реализовать права и</w:t>
      </w:r>
      <w:proofErr w:type="gramEnd"/>
      <w:r>
        <w:t xml:space="preserve"> законные интересы граждан и их объединений. Необходимость решения указанных проблем программным методом обусловлена комплексностью и взаимосвязанностью, что требует скоординированного выполнения разнородных мероприятий правового, организационного и технического характера.</w:t>
      </w:r>
    </w:p>
    <w:p w:rsidR="00721163" w:rsidRDefault="00721163" w:rsidP="00721163">
      <w:pPr>
        <w:ind w:firstLine="540"/>
      </w:pPr>
      <w:r>
        <w:t>В условиях постоянно меняющейся градостроительной ситуации, связанной с изменением границ земельных участков, их разрешенного использования, подготовкой документации по развитию улично-дорожной сети и другими факторами, требуется его своевременная актуализация. В связи с этим в 2022 г. планируется разработать материалы по внесению изменений в  Правила землепользования и застройки муниципального образования «Захальское».</w:t>
      </w:r>
    </w:p>
    <w:p w:rsidR="00721163" w:rsidRDefault="00721163" w:rsidP="00721163">
      <w:pPr>
        <w:ind w:firstLine="540"/>
      </w:pPr>
      <w:r>
        <w:t xml:space="preserve">Качественная застройка населенных пунктов на территории муниципального образования с соблюдением требований градостроительных и технических регламентов основывается на местных нормативах градостроительного проектирования муниципального образования «Захальское». </w:t>
      </w:r>
    </w:p>
    <w:p w:rsidR="00721163" w:rsidRDefault="00721163" w:rsidP="00721163">
      <w:pPr>
        <w:ind w:firstLine="540"/>
      </w:pPr>
      <w:r>
        <w:t>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 необходимо утверждение проектов планировок территории.</w:t>
      </w:r>
    </w:p>
    <w:p w:rsidR="00721163" w:rsidRDefault="00721163" w:rsidP="00721163">
      <w:pPr>
        <w:ind w:firstLine="540"/>
      </w:pPr>
      <w:r>
        <w:t>Развитие муниципального образования «Захальское</w:t>
      </w:r>
      <w:proofErr w:type="gramStart"/>
      <w:r>
        <w:t>»н</w:t>
      </w:r>
      <w:proofErr w:type="gramEnd"/>
      <w:r>
        <w:t xml:space="preserve">апрямую зависит от разработки и утверждения в муниципальном образовании новых градостроительных документов, актуализации местных нормативов градостроительного проектирования. </w:t>
      </w:r>
    </w:p>
    <w:p w:rsidR="00721163" w:rsidRDefault="00721163" w:rsidP="00721163">
      <w:pPr>
        <w:ind w:firstLine="540"/>
      </w:pPr>
      <w:r>
        <w:t xml:space="preserve">В экономической области эффективность от реализации мероприятий Программы состоит в увеличении доходов бюджетов всех уровней за счет роста объемов инвестиций в строительство и обустройство земельных участков и иных объектов недвижимости, в повышении эффективности управления развитием территории муниципального образования «Захальское». </w:t>
      </w:r>
    </w:p>
    <w:p w:rsidR="00721163" w:rsidRDefault="00721163" w:rsidP="00721163">
      <w:pPr>
        <w:ind w:firstLine="540"/>
      </w:pPr>
      <w:r>
        <w:t>Принятие программы обеспечит эффективное решение приоритетных социальных, экономических и других задач развития Муниципального образования «Захальское» в пределах установленных полномочий органов местного самоуправления.</w:t>
      </w:r>
    </w:p>
    <w:p w:rsidR="00721163" w:rsidRDefault="00721163" w:rsidP="00721163">
      <w:pPr>
        <w:ind w:firstLine="540"/>
        <w:rPr>
          <w:b/>
        </w:rPr>
      </w:pPr>
    </w:p>
    <w:p w:rsidR="00721163" w:rsidRDefault="00721163" w:rsidP="00721163">
      <w:pPr>
        <w:jc w:val="center"/>
        <w:rPr>
          <w:b/>
        </w:rPr>
      </w:pPr>
      <w:r>
        <w:rPr>
          <w:b/>
        </w:rPr>
        <w:t>3. Цели и задачи, целевые показатели, сроки реализации муниципальной программы</w:t>
      </w:r>
    </w:p>
    <w:p w:rsidR="00721163" w:rsidRDefault="00721163" w:rsidP="00721163">
      <w:pPr>
        <w:jc w:val="center"/>
        <w:rPr>
          <w:b/>
        </w:rPr>
      </w:pPr>
    </w:p>
    <w:p w:rsidR="00721163" w:rsidRDefault="00721163" w:rsidP="00721163">
      <w:pPr>
        <w:ind w:firstLine="567"/>
      </w:pPr>
      <w:proofErr w:type="gramStart"/>
      <w:r>
        <w:t>Основной целью муниципальной программы является совершенствование системы градорегулирования на территории муниципального образования «Захальское», направленное на создание условий для развития жилищного строительства, обеспечение градостроительной деятельности на территории муниципального образования в соответствии с Генеральным планом, Правилами землепользования и застройки, с основными принципами законодательства о градостроительной деятельности, направленными на устойчивое развитие территории, создание экологически безопасной, благоприятной среды жизнедеятельности, комплексное и эффективное развитие социальной</w:t>
      </w:r>
      <w:proofErr w:type="gramEnd"/>
      <w:r>
        <w:t>, производственной и инженерно-транспортной инфраструктуры, бережное природопользование, сохранение исторического и культурного наследия, природных ландшафтов.</w:t>
      </w:r>
    </w:p>
    <w:p w:rsidR="00721163" w:rsidRDefault="00721163" w:rsidP="00721163">
      <w:pPr>
        <w:ind w:firstLine="567"/>
      </w:pPr>
      <w:r>
        <w:t>Для достижения данной цели должны быть решены следующие задачи: </w:t>
      </w:r>
    </w:p>
    <w:p w:rsidR="00721163" w:rsidRDefault="00721163" w:rsidP="00721163">
      <w:pPr>
        <w:ind w:firstLine="567"/>
      </w:pPr>
      <w:r>
        <w:t>- создание условий для развития жилищного строительства;</w:t>
      </w:r>
    </w:p>
    <w:p w:rsidR="00721163" w:rsidRDefault="00721163" w:rsidP="00721163">
      <w:pPr>
        <w:ind w:firstLine="567"/>
      </w:pPr>
      <w:r>
        <w:t>- обеспечение градостроительной деятельности на территории муниципального образования «Захальское» в соответствии с Генеральным планом, Правилами землепользования и застройки, с основными принципами законодательства о градостроительной деятельности, направленными на устойчивое развитие территории.</w:t>
      </w:r>
    </w:p>
    <w:p w:rsidR="00721163" w:rsidRDefault="00721163" w:rsidP="00721163">
      <w:pPr>
        <w:ind w:firstLine="567"/>
      </w:pPr>
      <w:r>
        <w:t xml:space="preserve">Перечень целевых показателей, характеризующих достижение цели и решение задачи программы: </w:t>
      </w:r>
    </w:p>
    <w:p w:rsidR="00721163" w:rsidRDefault="00721163" w:rsidP="00721163">
      <w:pPr>
        <w:ind w:firstLine="567"/>
      </w:pPr>
      <w:r>
        <w:t xml:space="preserve">Обеспеченность территории муниципального образования «Захальское»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деятельности. </w:t>
      </w:r>
    </w:p>
    <w:p w:rsidR="00721163" w:rsidRDefault="00721163" w:rsidP="00721163">
      <w:pPr>
        <w:ind w:firstLine="567"/>
      </w:pPr>
      <w:r>
        <w:t>Внешние факторы, влияющие на достижение целевых показателей, отсутствуют.</w:t>
      </w:r>
    </w:p>
    <w:p w:rsidR="00721163" w:rsidRDefault="00721163" w:rsidP="00721163">
      <w:pPr>
        <w:ind w:firstLine="567"/>
      </w:pPr>
      <w:r>
        <w:t>Муниципальная программа рассчитана на период с 2021 по 2023 годы. </w:t>
      </w:r>
    </w:p>
    <w:p w:rsidR="00721163" w:rsidRDefault="00721163" w:rsidP="00721163">
      <w:pPr>
        <w:ind w:firstLine="567"/>
      </w:pPr>
      <w:r>
        <w:t>Срок реализации муниципальной программы: 2021-2023 годы.</w:t>
      </w:r>
    </w:p>
    <w:p w:rsidR="00721163" w:rsidRDefault="00721163" w:rsidP="00721163"/>
    <w:p w:rsidR="00721163" w:rsidRDefault="00721163" w:rsidP="00721163">
      <w:pPr>
        <w:jc w:val="center"/>
        <w:rPr>
          <w:b/>
          <w:bCs/>
        </w:rPr>
      </w:pPr>
      <w:r>
        <w:rPr>
          <w:b/>
          <w:bCs/>
        </w:rPr>
        <w:t>4. Описание мероприятий муниципальной программы, обоснование выделения подпрограмм</w:t>
      </w:r>
    </w:p>
    <w:p w:rsidR="00721163" w:rsidRDefault="00721163" w:rsidP="00721163">
      <w:pPr>
        <w:ind w:firstLine="567"/>
      </w:pPr>
      <w:r>
        <w:t xml:space="preserve">Выделение подпрограмм в муниципальной программе не предусмотрено. </w:t>
      </w:r>
    </w:p>
    <w:p w:rsidR="00721163" w:rsidRDefault="00721163" w:rsidP="00721163">
      <w:pPr>
        <w:ind w:firstLine="567"/>
      </w:pPr>
      <w:r>
        <w:t>Реализация муниципальной программы осуществляется по следующим направлениям: </w:t>
      </w:r>
    </w:p>
    <w:p w:rsidR="00721163" w:rsidRDefault="00721163" w:rsidP="00721163">
      <w:pPr>
        <w:ind w:firstLine="540"/>
      </w:pPr>
      <w:r>
        <w:t xml:space="preserve">-  Разработка и утверждение изменений в Правила землепользования и застройки; </w:t>
      </w:r>
    </w:p>
    <w:p w:rsidR="00721163" w:rsidRDefault="00721163" w:rsidP="00721163">
      <w:pPr>
        <w:ind w:firstLine="540"/>
      </w:pPr>
      <w:r>
        <w:t xml:space="preserve">- Установление границ территориальных зон муниципального образования; </w:t>
      </w:r>
    </w:p>
    <w:p w:rsidR="00721163" w:rsidRDefault="00721163" w:rsidP="00721163">
      <w:pPr>
        <w:ind w:firstLine="540"/>
      </w:pPr>
      <w:r>
        <w:t xml:space="preserve">- Резервирование земель и изъятие, в том числе путем выкупа, земельных участков для муниципальных нужд; </w:t>
      </w:r>
    </w:p>
    <w:p w:rsidR="00721163" w:rsidRDefault="00721163" w:rsidP="00721163">
      <w:pPr>
        <w:ind w:firstLine="540"/>
      </w:pPr>
      <w:r>
        <w:lastRenderedPageBreak/>
        <w:t xml:space="preserve">- Установление публичных сервитутов в целях обеспечения интересов местного самоуправления или местного населения; </w:t>
      </w:r>
    </w:p>
    <w:p w:rsidR="00721163" w:rsidRDefault="00721163" w:rsidP="00721163">
      <w:pPr>
        <w:ind w:firstLine="540"/>
      </w:pPr>
      <w:r>
        <w:t>-  Принятие решений о развитии застроенных территорий;</w:t>
      </w:r>
    </w:p>
    <w:p w:rsidR="00721163" w:rsidRDefault="00721163" w:rsidP="00721163">
      <w:pPr>
        <w:ind w:firstLine="540"/>
      </w:pPr>
      <w:r>
        <w:t xml:space="preserve">- Предоставление земельных участков для строительства, в том числе их формирование; </w:t>
      </w:r>
    </w:p>
    <w:p w:rsidR="00721163" w:rsidRDefault="00721163" w:rsidP="00721163">
      <w:pPr>
        <w:ind w:firstLine="540"/>
      </w:pPr>
      <w:r>
        <w:t xml:space="preserve">- Выполнение комплексных кадастровых работ; </w:t>
      </w:r>
    </w:p>
    <w:p w:rsidR="00721163" w:rsidRDefault="00721163" w:rsidP="00721163">
      <w:pPr>
        <w:ind w:firstLine="567"/>
      </w:pPr>
      <w:r>
        <w:t>- выполнение кадастровых работ в отношении земельных участков в целях резервирования, изъятия, установления публичных сервитутов;</w:t>
      </w:r>
    </w:p>
    <w:p w:rsidR="00721163" w:rsidRDefault="00721163" w:rsidP="00721163">
      <w:pPr>
        <w:ind w:firstLine="567"/>
      </w:pPr>
      <w:r>
        <w:t>- выполнение кадастровых работ с целью формирования земельных участков, на которых расположены объекты муниципальной собственности;</w:t>
      </w:r>
    </w:p>
    <w:p w:rsidR="00721163" w:rsidRDefault="00721163" w:rsidP="00721163">
      <w:pPr>
        <w:ind w:firstLine="567"/>
      </w:pPr>
      <w:r>
        <w:t>- выполнение землеустроительных работ по описанию объектов землеустройства;</w:t>
      </w:r>
    </w:p>
    <w:p w:rsidR="00721163" w:rsidRDefault="00721163" w:rsidP="00721163">
      <w:pPr>
        <w:ind w:firstLine="567"/>
      </w:pPr>
      <w:r>
        <w:t>- разработка концепций комплексного благоустройства территорий;</w:t>
      </w:r>
    </w:p>
    <w:p w:rsidR="00721163" w:rsidRDefault="00721163" w:rsidP="00721163">
      <w:pPr>
        <w:ind w:firstLine="567"/>
      </w:pPr>
      <w:r>
        <w:t>Перечень мероприятий муниципальной программы содержится в Приложении № 1 </w:t>
      </w:r>
    </w:p>
    <w:p w:rsidR="00721163" w:rsidRDefault="00721163" w:rsidP="00721163">
      <w:pPr>
        <w:ind w:firstLine="567"/>
      </w:pPr>
    </w:p>
    <w:p w:rsidR="00721163" w:rsidRDefault="00721163" w:rsidP="00721163">
      <w:pPr>
        <w:ind w:firstLine="567"/>
        <w:jc w:val="center"/>
      </w:pPr>
      <w:r>
        <w:rPr>
          <w:b/>
        </w:rPr>
        <w:t>5. Ресурсное обеспечение муниципальной программы</w:t>
      </w:r>
    </w:p>
    <w:p w:rsidR="00721163" w:rsidRDefault="00721163" w:rsidP="00721163">
      <w:pPr>
        <w:ind w:firstLine="567"/>
      </w:pPr>
      <w:r>
        <w:t>Финансирование муниципальной программы осуществляется за счёт средств местного бюджета. Расчёт ресурсного обеспечения и финансирования муниципальной программы составлен на основе запроса коммерческих предложений. Ресурсное обеспечение реализации муниципальной программы:</w:t>
      </w:r>
    </w:p>
    <w:p w:rsidR="00721163" w:rsidRDefault="00721163" w:rsidP="00721163">
      <w:pPr>
        <w:ind w:firstLine="567"/>
      </w:pPr>
      <w:r>
        <w:t>Всего: 2360 тыс. руб.</w:t>
      </w:r>
    </w:p>
    <w:p w:rsidR="00721163" w:rsidRDefault="00721163" w:rsidP="00721163">
      <w:pPr>
        <w:ind w:firstLine="567"/>
      </w:pPr>
      <w:r>
        <w:t>Областной бюджет: 1822,8 тыс. руб.,</w:t>
      </w:r>
    </w:p>
    <w:p w:rsidR="00721163" w:rsidRDefault="00721163" w:rsidP="00721163">
      <w:pPr>
        <w:ind w:firstLine="567"/>
      </w:pPr>
      <w:r>
        <w:t>Местный бюджет: 537,2 тыс. руб.,</w:t>
      </w:r>
    </w:p>
    <w:p w:rsidR="00721163" w:rsidRDefault="00721163" w:rsidP="00721163">
      <w:pPr>
        <w:ind w:firstLine="567"/>
      </w:pPr>
      <w:r>
        <w:t>в том числе:</w:t>
      </w:r>
    </w:p>
    <w:p w:rsidR="00721163" w:rsidRDefault="00721163" w:rsidP="00721163">
      <w:pPr>
        <w:ind w:firstLine="567"/>
      </w:pPr>
      <w:r>
        <w:t>- 2021 год: 200,0 тыс. руб.,</w:t>
      </w:r>
    </w:p>
    <w:p w:rsidR="00721163" w:rsidRDefault="00721163" w:rsidP="00721163">
      <w:pPr>
        <w:ind w:firstLine="567"/>
      </w:pPr>
      <w:r>
        <w:t>- 2022 год: 1860,0 тыс. руб.,</w:t>
      </w:r>
    </w:p>
    <w:p w:rsidR="00721163" w:rsidRDefault="00721163" w:rsidP="00721163">
      <w:pPr>
        <w:ind w:firstLine="567"/>
      </w:pPr>
      <w:r>
        <w:t>- 2023 год: 300,0 тыс. руб.</w:t>
      </w:r>
    </w:p>
    <w:p w:rsidR="00721163" w:rsidRDefault="00721163" w:rsidP="00721163"/>
    <w:p w:rsidR="00721163" w:rsidRDefault="00721163" w:rsidP="00721163">
      <w:pPr>
        <w:jc w:val="center"/>
      </w:pPr>
      <w:r>
        <w:rPr>
          <w:b/>
          <w:bCs/>
        </w:rPr>
        <w:t>6. Описание ожидаемых результатов реализации муниципальной программы</w:t>
      </w:r>
    </w:p>
    <w:p w:rsidR="00721163" w:rsidRDefault="00721163" w:rsidP="00721163">
      <w:pPr>
        <w:ind w:firstLine="567"/>
      </w:pPr>
      <w:r>
        <w:t>В ходе реализации мероприятий муниципальной программы будут достигнуты следующие ключевые показатели эффективности:</w:t>
      </w:r>
    </w:p>
    <w:p w:rsidR="00721163" w:rsidRDefault="00721163" w:rsidP="00721163">
      <w:pPr>
        <w:ind w:firstLine="567"/>
      </w:pPr>
      <w:r>
        <w:t>- соблюдение основных принципов законодательства о градостроительной деятельности, направленных на устойчивое развитие территории;</w:t>
      </w:r>
    </w:p>
    <w:p w:rsidR="00721163" w:rsidRDefault="00721163" w:rsidP="00721163">
      <w:pPr>
        <w:ind w:firstLine="567"/>
      </w:pPr>
      <w:r>
        <w:t>- обеспечение устойчивого развития поселения на основе территориального планирования и градостроительного зонирования с ежегодным необходимым внесением изменений в них;</w:t>
      </w:r>
    </w:p>
    <w:p w:rsidR="00721163" w:rsidRDefault="00721163" w:rsidP="00721163">
      <w:pPr>
        <w:ind w:firstLine="567"/>
      </w:pPr>
      <w:r>
        <w:t>- повышение качества и доступности муниципальных услуг, оказываемых организациям и гражданам, а также органам государственной власти и органам местного самоуправления;</w:t>
      </w:r>
    </w:p>
    <w:p w:rsidR="00721163" w:rsidRDefault="00721163" w:rsidP="00721163">
      <w:pPr>
        <w:ind w:firstLine="567"/>
      </w:pPr>
      <w:r>
        <w:lastRenderedPageBreak/>
        <w:t>- обеспечение учета инженерных, экономических, социальных, экологических и иных факторов при осуществлении градостроительной деятельности;</w:t>
      </w:r>
    </w:p>
    <w:p w:rsidR="00721163" w:rsidRDefault="00721163" w:rsidP="00721163">
      <w:pPr>
        <w:ind w:firstLine="567"/>
      </w:pPr>
      <w:r>
        <w:t>- комплексное и эффективное развитие социальной, производственной и инженерно-транспортной инфраструктур;</w:t>
      </w:r>
    </w:p>
    <w:p w:rsidR="00721163" w:rsidRDefault="00721163" w:rsidP="00721163">
      <w:pPr>
        <w:ind w:firstLine="567"/>
      </w:pPr>
      <w:r>
        <w:t>- бережное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 населенных пунктов.</w:t>
      </w:r>
    </w:p>
    <w:p w:rsidR="00721163" w:rsidRDefault="00721163" w:rsidP="00721163"/>
    <w:p w:rsidR="00721163" w:rsidRDefault="00721163" w:rsidP="00721163">
      <w:pPr>
        <w:rPr>
          <w:b/>
          <w:bCs/>
        </w:rPr>
      </w:pPr>
      <w:r>
        <w:rPr>
          <w:b/>
          <w:bCs/>
        </w:rPr>
        <w:t>7. Описание системы управления реализацией муниципальной программы</w:t>
      </w:r>
    </w:p>
    <w:p w:rsidR="00721163" w:rsidRDefault="00721163" w:rsidP="00721163">
      <w:pPr>
        <w:jc w:val="center"/>
      </w:pPr>
    </w:p>
    <w:p w:rsidR="00721163" w:rsidRDefault="00721163" w:rsidP="00721163">
      <w:pPr>
        <w:ind w:firstLine="567"/>
      </w:pPr>
      <w:r>
        <w:t>Муниципальная программа является комплексным организационно-методическим и практическим планом действий органа местного самоуправления муниципального образования в части градостроительной деятельности на территории муниципального образования.</w:t>
      </w:r>
    </w:p>
    <w:p w:rsidR="00721163" w:rsidRDefault="00721163" w:rsidP="00721163">
      <w:pPr>
        <w:ind w:firstLine="567"/>
      </w:pPr>
      <w:r>
        <w:t>Муниципальная программа имеет открытый характер, позволяющий в процессе ее реализации в соответствии с действующими процедурами вносить дополнения и изменения, связанные с изменениями законодательства, возможностями местного бюджета, другими вновь выявленными факторами создания и развития отдельных сфер градостроительной деятельности.</w:t>
      </w:r>
    </w:p>
    <w:p w:rsidR="00721163" w:rsidRDefault="00721163" w:rsidP="00721163">
      <w:pPr>
        <w:ind w:firstLine="567"/>
      </w:pPr>
      <w:r>
        <w:t>Реализация мероприятий программы осуществляется отраслевыми (функциональными) органами администрации муниципального образования.</w:t>
      </w:r>
    </w:p>
    <w:p w:rsidR="00721163" w:rsidRDefault="00721163" w:rsidP="00721163">
      <w:pPr>
        <w:ind w:firstLine="567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выполнением мероприятий программы осуществляет администрация муниципального образования «Захальское».</w:t>
      </w:r>
    </w:p>
    <w:p w:rsidR="00721163" w:rsidRDefault="00721163" w:rsidP="00721163">
      <w:pPr>
        <w:ind w:firstLine="567"/>
      </w:pPr>
      <w:r>
        <w:t xml:space="preserve">Финансовый </w:t>
      </w:r>
      <w:proofErr w:type="gramStart"/>
      <w:r>
        <w:t>контроль за</w:t>
      </w:r>
      <w:proofErr w:type="gramEnd"/>
      <w:r>
        <w:t xml:space="preserve"> выполнением мероприятий программы осуществляет финансовый отдел администрации муниципального образования «Захальское».</w:t>
      </w:r>
    </w:p>
    <w:p w:rsidR="00721163" w:rsidRDefault="00721163" w:rsidP="00721163"/>
    <w:p w:rsidR="00721163" w:rsidRDefault="00721163" w:rsidP="00721163">
      <w:pPr>
        <w:jc w:val="right"/>
      </w:pPr>
    </w:p>
    <w:p w:rsidR="00721163" w:rsidRDefault="00721163" w:rsidP="00721163">
      <w:pPr>
        <w:jc w:val="right"/>
      </w:pPr>
    </w:p>
    <w:p w:rsidR="00721163" w:rsidRDefault="00721163" w:rsidP="00721163">
      <w:pPr>
        <w:jc w:val="right"/>
      </w:pPr>
    </w:p>
    <w:p w:rsidR="00721163" w:rsidRDefault="00721163" w:rsidP="00721163">
      <w:pPr>
        <w:jc w:val="right"/>
      </w:pPr>
    </w:p>
    <w:p w:rsidR="00721163" w:rsidRDefault="00721163" w:rsidP="00721163">
      <w:pPr>
        <w:jc w:val="right"/>
      </w:pPr>
    </w:p>
    <w:p w:rsidR="00721163" w:rsidRDefault="00721163" w:rsidP="00721163">
      <w:pPr>
        <w:jc w:val="right"/>
      </w:pPr>
    </w:p>
    <w:p w:rsidR="00721163" w:rsidRDefault="00721163" w:rsidP="00721163">
      <w:pPr>
        <w:jc w:val="right"/>
      </w:pPr>
    </w:p>
    <w:p w:rsidR="00721163" w:rsidRDefault="00721163" w:rsidP="00721163">
      <w:pPr>
        <w:jc w:val="right"/>
      </w:pPr>
    </w:p>
    <w:p w:rsidR="00721163" w:rsidRDefault="00721163" w:rsidP="00721163">
      <w:pPr>
        <w:jc w:val="right"/>
      </w:pPr>
    </w:p>
    <w:p w:rsidR="00721163" w:rsidRDefault="00721163" w:rsidP="00721163">
      <w:pPr>
        <w:jc w:val="right"/>
      </w:pPr>
    </w:p>
    <w:p w:rsidR="00721163" w:rsidRDefault="00721163" w:rsidP="00721163">
      <w:pPr>
        <w:jc w:val="right"/>
      </w:pPr>
    </w:p>
    <w:p w:rsidR="00721163" w:rsidRDefault="00721163" w:rsidP="00721163">
      <w:pPr>
        <w:jc w:val="right"/>
      </w:pPr>
    </w:p>
    <w:p w:rsidR="00721163" w:rsidRDefault="00721163" w:rsidP="00721163">
      <w:pPr>
        <w:jc w:val="right"/>
      </w:pPr>
    </w:p>
    <w:p w:rsidR="00721163" w:rsidRDefault="00721163" w:rsidP="00721163">
      <w:pPr>
        <w:jc w:val="right"/>
      </w:pPr>
    </w:p>
    <w:p w:rsidR="00721163" w:rsidRDefault="00721163" w:rsidP="00721163">
      <w:pPr>
        <w:jc w:val="right"/>
      </w:pPr>
    </w:p>
    <w:p w:rsidR="00721163" w:rsidRDefault="00721163" w:rsidP="00721163">
      <w:pPr>
        <w:jc w:val="right"/>
      </w:pPr>
    </w:p>
    <w:p w:rsidR="00721163" w:rsidRDefault="00721163" w:rsidP="00721163">
      <w:pPr>
        <w:jc w:val="right"/>
      </w:pPr>
      <w:r>
        <w:t>Приложение № 1</w:t>
      </w:r>
    </w:p>
    <w:p w:rsidR="00721163" w:rsidRDefault="00721163" w:rsidP="00721163">
      <w:pPr>
        <w:jc w:val="right"/>
      </w:pPr>
      <w:r>
        <w:t>к муниципальной программе</w:t>
      </w:r>
    </w:p>
    <w:p w:rsidR="00721163" w:rsidRDefault="00721163" w:rsidP="00721163">
      <w:pPr>
        <w:jc w:val="center"/>
      </w:pPr>
    </w:p>
    <w:p w:rsidR="00721163" w:rsidRDefault="00721163" w:rsidP="00721163">
      <w:pPr>
        <w:jc w:val="center"/>
      </w:pPr>
      <w:r>
        <w:t>«Обеспечение комплексного пространственного и территориального развития муниципального образования «Захальское» на 2021 – 2023 годы»</w:t>
      </w:r>
    </w:p>
    <w:p w:rsidR="00721163" w:rsidRDefault="00721163" w:rsidP="00721163"/>
    <w:p w:rsidR="00721163" w:rsidRDefault="00721163" w:rsidP="00721163">
      <w:pPr>
        <w:jc w:val="center"/>
      </w:pPr>
      <w:r>
        <w:rPr>
          <w:b/>
          <w:bCs/>
        </w:rPr>
        <w:t>Мероприятия программы</w:t>
      </w:r>
    </w:p>
    <w:p w:rsidR="00721163" w:rsidRDefault="00721163" w:rsidP="00721163"/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35"/>
        <w:gridCol w:w="2267"/>
        <w:gridCol w:w="1843"/>
        <w:gridCol w:w="2130"/>
      </w:tblGrid>
      <w:tr w:rsidR="00721163" w:rsidTr="00320716">
        <w:trPr>
          <w:tblCellSpacing w:w="0" w:type="dxa"/>
        </w:trPr>
        <w:tc>
          <w:tcPr>
            <w:tcW w:w="1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63" w:rsidRDefault="00721163" w:rsidP="00320716">
            <w:pPr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33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63" w:rsidRDefault="00721163" w:rsidP="00320716">
            <w:pPr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по годам</w:t>
            </w:r>
          </w:p>
        </w:tc>
      </w:tr>
      <w:tr w:rsidR="00721163" w:rsidTr="00320716">
        <w:trPr>
          <w:tblCellSpacing w:w="0" w:type="dxa"/>
        </w:trPr>
        <w:tc>
          <w:tcPr>
            <w:tcW w:w="16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163" w:rsidRDefault="00721163" w:rsidP="003207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63" w:rsidRDefault="00721163" w:rsidP="00320716">
            <w:pPr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2021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63" w:rsidRDefault="00721163" w:rsidP="00320716">
            <w:pPr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63" w:rsidRDefault="00721163" w:rsidP="00320716">
            <w:pPr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2023</w:t>
            </w:r>
          </w:p>
        </w:tc>
      </w:tr>
      <w:tr w:rsidR="00721163" w:rsidTr="00320716">
        <w:trPr>
          <w:trHeight w:val="971"/>
          <w:tblCellSpacing w:w="0" w:type="dxa"/>
        </w:trPr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63" w:rsidRDefault="00721163" w:rsidP="00320716">
            <w:pPr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Разработка и утверждение изменений в </w:t>
            </w:r>
            <w:r>
              <w:rPr>
                <w:lang w:eastAsia="en-US"/>
              </w:rPr>
              <w:br/>
              <w:t>Правила землепользования и застройки поселения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63" w:rsidRDefault="00721163" w:rsidP="00320716">
            <w:pPr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63" w:rsidRDefault="00721163" w:rsidP="00320716">
            <w:pPr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планируется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63" w:rsidRDefault="00721163" w:rsidP="00320716">
            <w:pPr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21163" w:rsidTr="00320716">
        <w:trPr>
          <w:trHeight w:val="1252"/>
          <w:tblCellSpacing w:w="0" w:type="dxa"/>
        </w:trPr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63" w:rsidRDefault="00721163" w:rsidP="00320716">
            <w:pPr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Предоставление в орган кадастрового учета сведений о местоположении:</w:t>
            </w:r>
            <w:r>
              <w:rPr>
                <w:lang w:eastAsia="en-US"/>
              </w:rPr>
              <w:br/>
              <w:t>границ территориальных зон.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63" w:rsidRDefault="00721163" w:rsidP="00320716">
            <w:pPr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63" w:rsidRDefault="00721163" w:rsidP="00320716">
            <w:pPr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планируется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63" w:rsidRPr="00B562E1" w:rsidRDefault="00721163" w:rsidP="00320716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562E1">
              <w:rPr>
                <w:lang w:eastAsia="en-US"/>
              </w:rPr>
              <w:t>нет</w:t>
            </w:r>
          </w:p>
        </w:tc>
      </w:tr>
      <w:tr w:rsidR="00721163" w:rsidTr="00320716">
        <w:trPr>
          <w:trHeight w:val="1249"/>
          <w:tblCellSpacing w:w="0" w:type="dxa"/>
        </w:trPr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63" w:rsidRDefault="00721163" w:rsidP="00320716">
            <w:pPr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t>выполнение кадастровых работ с целью формирования земельных участков, на которых расположены объекты муниципальной собственности;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63" w:rsidRDefault="00721163" w:rsidP="00320716">
            <w:r w:rsidRPr="007C6B01">
              <w:rPr>
                <w:lang w:eastAsia="en-US"/>
              </w:rPr>
              <w:t>планируется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63" w:rsidRDefault="00721163" w:rsidP="00320716">
            <w:r w:rsidRPr="007C6B01">
              <w:rPr>
                <w:lang w:eastAsia="en-US"/>
              </w:rPr>
              <w:t>планируется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63" w:rsidRDefault="00721163" w:rsidP="00320716">
            <w:r w:rsidRPr="007C6B01">
              <w:rPr>
                <w:lang w:eastAsia="en-US"/>
              </w:rPr>
              <w:t>планируется</w:t>
            </w:r>
          </w:p>
        </w:tc>
      </w:tr>
    </w:tbl>
    <w:p w:rsidR="008058FC" w:rsidRDefault="008058FC"/>
    <w:sectPr w:rsidR="008058FC" w:rsidSect="0080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57E8E"/>
    <w:multiLevelType w:val="hybridMultilevel"/>
    <w:tmpl w:val="ACD4E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21163"/>
    <w:rsid w:val="00721163"/>
    <w:rsid w:val="0080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163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163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21163"/>
    <w:pPr>
      <w:ind w:left="720"/>
      <w:contextualSpacing/>
    </w:pPr>
  </w:style>
  <w:style w:type="paragraph" w:styleId="a4">
    <w:name w:val="caption"/>
    <w:basedOn w:val="a"/>
    <w:uiPriority w:val="99"/>
    <w:qFormat/>
    <w:rsid w:val="00721163"/>
    <w:pPr>
      <w:jc w:val="center"/>
    </w:pPr>
    <w:rPr>
      <w:b/>
      <w:szCs w:val="20"/>
    </w:rPr>
  </w:style>
  <w:style w:type="character" w:styleId="a5">
    <w:name w:val="Hyperlink"/>
    <w:basedOn w:val="a0"/>
    <w:uiPriority w:val="99"/>
    <w:unhideWhenUsed/>
    <w:rsid w:val="00721163"/>
    <w:rPr>
      <w:color w:val="0000FF"/>
      <w:u w:val="single"/>
    </w:rPr>
  </w:style>
  <w:style w:type="paragraph" w:customStyle="1" w:styleId="ConsPlusNonformat">
    <w:name w:val="ConsPlusNonformat"/>
    <w:uiPriority w:val="99"/>
    <w:rsid w:val="00721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halskoe.ehir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2350</Words>
  <Characters>13397</Characters>
  <Application>Microsoft Office Word</Application>
  <DocSecurity>0</DocSecurity>
  <Lines>111</Lines>
  <Paragraphs>31</Paragraphs>
  <ScaleCrop>false</ScaleCrop>
  <Company>Computer</Company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2021-12-27T00:44:00Z</dcterms:created>
  <dcterms:modified xsi:type="dcterms:W3CDTF">2021-12-27T00:44:00Z</dcterms:modified>
</cp:coreProperties>
</file>