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B6" w:rsidRDefault="00FF33B6" w:rsidP="00FF33B6">
      <w:pPr>
        <w:jc w:val="right"/>
        <w:rPr>
          <w:sz w:val="24"/>
          <w:szCs w:val="24"/>
        </w:rPr>
      </w:pPr>
      <w:r>
        <w:rPr>
          <w:b/>
          <w:sz w:val="28"/>
          <w:szCs w:val="28"/>
        </w:rPr>
        <w:t xml:space="preserve">   </w:t>
      </w:r>
      <w:r>
        <w:rPr>
          <w:sz w:val="24"/>
          <w:szCs w:val="24"/>
        </w:rPr>
        <w:t xml:space="preserve">Приложение </w:t>
      </w:r>
    </w:p>
    <w:p w:rsidR="00FF33B6" w:rsidRDefault="00FF33B6" w:rsidP="00FF33B6">
      <w:pPr>
        <w:jc w:val="right"/>
        <w:rPr>
          <w:sz w:val="24"/>
          <w:szCs w:val="24"/>
        </w:rPr>
      </w:pPr>
      <w:r>
        <w:rPr>
          <w:sz w:val="24"/>
          <w:szCs w:val="24"/>
        </w:rPr>
        <w:t xml:space="preserve">                                                                                                                             к Решению Думы  </w:t>
      </w:r>
    </w:p>
    <w:p w:rsidR="00FF33B6" w:rsidRDefault="00FF33B6" w:rsidP="00FF33B6">
      <w:pPr>
        <w:jc w:val="right"/>
        <w:rPr>
          <w:sz w:val="24"/>
          <w:szCs w:val="24"/>
        </w:rPr>
      </w:pPr>
      <w:r>
        <w:rPr>
          <w:sz w:val="24"/>
          <w:szCs w:val="24"/>
        </w:rPr>
        <w:t>№ 20 от 11.07.2014 г.</w:t>
      </w:r>
    </w:p>
    <w:p w:rsidR="002923B6" w:rsidRDefault="002923B6" w:rsidP="002923B6">
      <w:pPr>
        <w:jc w:val="right"/>
        <w:rPr>
          <w:b/>
          <w:sz w:val="28"/>
          <w:szCs w:val="28"/>
        </w:rPr>
      </w:pPr>
      <w:r w:rsidRPr="00FF33B6">
        <w:rPr>
          <w:sz w:val="24"/>
          <w:szCs w:val="24"/>
        </w:rPr>
        <w:t xml:space="preserve">С </w:t>
      </w:r>
      <w:proofErr w:type="spellStart"/>
      <w:r w:rsidRPr="00FF33B6">
        <w:rPr>
          <w:sz w:val="24"/>
          <w:szCs w:val="24"/>
        </w:rPr>
        <w:t>изм</w:t>
      </w:r>
      <w:proofErr w:type="spellEnd"/>
      <w:r w:rsidRPr="00FF33B6">
        <w:rPr>
          <w:sz w:val="24"/>
          <w:szCs w:val="24"/>
        </w:rPr>
        <w:t>. от 30.12.2016 г. №34</w:t>
      </w:r>
    </w:p>
    <w:p w:rsidR="002923B6" w:rsidRDefault="002923B6" w:rsidP="00FF33B6">
      <w:pPr>
        <w:jc w:val="right"/>
        <w:rPr>
          <w:sz w:val="24"/>
          <w:szCs w:val="24"/>
        </w:rPr>
      </w:pPr>
    </w:p>
    <w:p w:rsidR="00FF33B6" w:rsidRDefault="00FF33B6" w:rsidP="00FF33B6">
      <w:pPr>
        <w:rPr>
          <w:sz w:val="24"/>
          <w:szCs w:val="24"/>
        </w:rPr>
      </w:pPr>
      <w:r>
        <w:rPr>
          <w:sz w:val="24"/>
          <w:szCs w:val="24"/>
        </w:rPr>
        <w:t xml:space="preserve">                                                                                                  </w:t>
      </w:r>
    </w:p>
    <w:p w:rsidR="00FF33B6" w:rsidRDefault="00FF33B6" w:rsidP="00FF33B6">
      <w:pPr>
        <w:jc w:val="center"/>
        <w:rPr>
          <w:b/>
          <w:sz w:val="28"/>
          <w:szCs w:val="28"/>
        </w:rPr>
      </w:pPr>
      <w:r>
        <w:rPr>
          <w:b/>
          <w:sz w:val="28"/>
          <w:szCs w:val="28"/>
        </w:rPr>
        <w:t>Муниципальная программа</w:t>
      </w:r>
    </w:p>
    <w:p w:rsidR="00FF33B6" w:rsidRDefault="00FF33B6" w:rsidP="00FF33B6">
      <w:pPr>
        <w:jc w:val="center"/>
        <w:rPr>
          <w:b/>
          <w:sz w:val="28"/>
          <w:szCs w:val="28"/>
        </w:rPr>
      </w:pPr>
      <w:r>
        <w:rPr>
          <w:b/>
          <w:sz w:val="28"/>
          <w:szCs w:val="28"/>
        </w:rPr>
        <w:t xml:space="preserve">«Комплексное развитие систем коммунальной инфраструктуры  на территории муниципального образования «Захальское» на 2014-2024 годы» </w:t>
      </w:r>
    </w:p>
    <w:p w:rsidR="00FF33B6" w:rsidRPr="005F4A12" w:rsidRDefault="00FF33B6" w:rsidP="00FF33B6">
      <w:pPr>
        <w:jc w:val="center"/>
        <w:rPr>
          <w:b/>
          <w:sz w:val="24"/>
          <w:szCs w:val="24"/>
        </w:rPr>
      </w:pPr>
      <w:r w:rsidRPr="005F4A12">
        <w:rPr>
          <w:b/>
          <w:sz w:val="24"/>
          <w:szCs w:val="24"/>
        </w:rPr>
        <w:t>Структура  муниципальной долгосрочной целевой программы</w:t>
      </w:r>
    </w:p>
    <w:p w:rsidR="00FF33B6" w:rsidRPr="005F4A12" w:rsidRDefault="00FF33B6" w:rsidP="00FF33B6">
      <w:pPr>
        <w:spacing w:line="360" w:lineRule="auto"/>
        <w:ind w:firstLine="709"/>
        <w:jc w:val="both"/>
        <w:rPr>
          <w:b/>
          <w:sz w:val="28"/>
          <w:szCs w:val="28"/>
        </w:rPr>
      </w:pPr>
      <w:r w:rsidRPr="005F4A12">
        <w:rPr>
          <w:b/>
          <w:sz w:val="24"/>
          <w:szCs w:val="24"/>
        </w:rPr>
        <w:t xml:space="preserve">  </w:t>
      </w:r>
      <w:r w:rsidRPr="005F4A12">
        <w:rPr>
          <w:b/>
          <w:sz w:val="28"/>
          <w:szCs w:val="28"/>
        </w:rPr>
        <w:t xml:space="preserve">  Паспорт программы</w:t>
      </w:r>
    </w:p>
    <w:p w:rsidR="00FF33B6" w:rsidRPr="005F4A12" w:rsidRDefault="00FF33B6" w:rsidP="00FF33B6">
      <w:pPr>
        <w:spacing w:line="360" w:lineRule="auto"/>
        <w:ind w:firstLine="709"/>
        <w:jc w:val="both"/>
        <w:rPr>
          <w:sz w:val="28"/>
          <w:szCs w:val="28"/>
        </w:rPr>
      </w:pPr>
      <w:r w:rsidRPr="005F4A12">
        <w:rPr>
          <w:sz w:val="28"/>
          <w:szCs w:val="28"/>
        </w:rPr>
        <w:t xml:space="preserve">1. Содержание проблемы и обоснование ее решения программными методами </w:t>
      </w:r>
    </w:p>
    <w:p w:rsidR="00FF33B6" w:rsidRPr="005F4A12" w:rsidRDefault="00FF33B6" w:rsidP="00FF33B6">
      <w:pPr>
        <w:spacing w:line="360" w:lineRule="auto"/>
        <w:ind w:firstLine="709"/>
        <w:jc w:val="both"/>
        <w:rPr>
          <w:sz w:val="28"/>
          <w:szCs w:val="28"/>
        </w:rPr>
      </w:pPr>
      <w:r w:rsidRPr="005F4A12">
        <w:rPr>
          <w:sz w:val="28"/>
          <w:szCs w:val="28"/>
        </w:rPr>
        <w:t xml:space="preserve">     1.1. Демографическое развитие муниципального образования</w:t>
      </w:r>
    </w:p>
    <w:p w:rsidR="00FF33B6" w:rsidRPr="005F4A12" w:rsidRDefault="00FF33B6" w:rsidP="00FF33B6">
      <w:pPr>
        <w:spacing w:line="360" w:lineRule="auto"/>
        <w:ind w:firstLine="709"/>
        <w:jc w:val="both"/>
        <w:rPr>
          <w:sz w:val="28"/>
          <w:szCs w:val="28"/>
        </w:rPr>
      </w:pPr>
      <w:r w:rsidRPr="005F4A12">
        <w:rPr>
          <w:sz w:val="28"/>
          <w:szCs w:val="28"/>
        </w:rPr>
        <w:t xml:space="preserve">     1.2. Модель расчета перспективного спроса коммунальных ресурсов.</w:t>
      </w:r>
    </w:p>
    <w:p w:rsidR="00FF33B6" w:rsidRPr="005F4A12" w:rsidRDefault="00FF33B6" w:rsidP="00FF33B6">
      <w:pPr>
        <w:spacing w:line="360" w:lineRule="auto"/>
        <w:ind w:firstLine="709"/>
        <w:jc w:val="both"/>
        <w:rPr>
          <w:sz w:val="28"/>
          <w:szCs w:val="28"/>
        </w:rPr>
      </w:pPr>
      <w:r w:rsidRPr="005F4A12">
        <w:rPr>
          <w:sz w:val="28"/>
          <w:szCs w:val="28"/>
        </w:rPr>
        <w:t xml:space="preserve">     1.3. Анализ текущего  состояния систем теплоснабжения</w:t>
      </w:r>
    </w:p>
    <w:p w:rsidR="00FF33B6" w:rsidRPr="005F4A12" w:rsidRDefault="00FF33B6" w:rsidP="00FF33B6">
      <w:pPr>
        <w:spacing w:line="360" w:lineRule="auto"/>
        <w:ind w:firstLine="709"/>
        <w:jc w:val="both"/>
        <w:rPr>
          <w:sz w:val="28"/>
          <w:szCs w:val="28"/>
        </w:rPr>
      </w:pPr>
      <w:r w:rsidRPr="005F4A12">
        <w:rPr>
          <w:sz w:val="28"/>
          <w:szCs w:val="28"/>
        </w:rPr>
        <w:t xml:space="preserve">     1.4. Анализ текущего  состояния систем водоснабжения</w:t>
      </w:r>
    </w:p>
    <w:p w:rsidR="00FF33B6" w:rsidRPr="005F4A12" w:rsidRDefault="00FF33B6" w:rsidP="00FF33B6">
      <w:pPr>
        <w:spacing w:line="360" w:lineRule="auto"/>
        <w:ind w:firstLine="709"/>
        <w:jc w:val="both"/>
        <w:rPr>
          <w:sz w:val="28"/>
          <w:szCs w:val="28"/>
        </w:rPr>
      </w:pPr>
      <w:r w:rsidRPr="005F4A12">
        <w:rPr>
          <w:sz w:val="28"/>
          <w:szCs w:val="28"/>
        </w:rPr>
        <w:t xml:space="preserve">     1.5. Анализ текущего  состояния сферы сбора твердых бытовых отходов</w:t>
      </w:r>
    </w:p>
    <w:p w:rsidR="00FF33B6" w:rsidRPr="005F4A12" w:rsidRDefault="00FF33B6" w:rsidP="00FF33B6">
      <w:pPr>
        <w:spacing w:line="360" w:lineRule="auto"/>
        <w:ind w:firstLine="709"/>
        <w:jc w:val="both"/>
        <w:rPr>
          <w:sz w:val="28"/>
          <w:szCs w:val="28"/>
        </w:rPr>
      </w:pPr>
      <w:r w:rsidRPr="005F4A12">
        <w:rPr>
          <w:sz w:val="28"/>
          <w:szCs w:val="28"/>
        </w:rPr>
        <w:t xml:space="preserve">     1.6. Анализ текущего  состояния систем уличного освещения</w:t>
      </w:r>
    </w:p>
    <w:p w:rsidR="00FF33B6" w:rsidRPr="005F4A12" w:rsidRDefault="00FF33B6" w:rsidP="00FF33B6">
      <w:pPr>
        <w:spacing w:line="360" w:lineRule="auto"/>
        <w:ind w:firstLine="709"/>
        <w:jc w:val="both"/>
        <w:rPr>
          <w:sz w:val="28"/>
          <w:szCs w:val="28"/>
        </w:rPr>
      </w:pPr>
      <w:r w:rsidRPr="005F4A12">
        <w:rPr>
          <w:sz w:val="28"/>
          <w:szCs w:val="28"/>
        </w:rPr>
        <w:t>2. Основные цели и задачи, сроки и этапы реализации программы.</w:t>
      </w:r>
    </w:p>
    <w:p w:rsidR="00FF33B6" w:rsidRPr="005F4A12" w:rsidRDefault="00FF33B6" w:rsidP="00FF33B6">
      <w:pPr>
        <w:spacing w:line="360" w:lineRule="auto"/>
        <w:ind w:firstLine="709"/>
        <w:jc w:val="both"/>
        <w:rPr>
          <w:sz w:val="28"/>
          <w:szCs w:val="28"/>
        </w:rPr>
      </w:pPr>
      <w:r w:rsidRPr="005F4A12">
        <w:rPr>
          <w:sz w:val="28"/>
          <w:szCs w:val="28"/>
        </w:rPr>
        <w:t>3. Мероприятия по развитию системы коммунальной инфраструктуры.</w:t>
      </w:r>
    </w:p>
    <w:p w:rsidR="00FF33B6" w:rsidRDefault="00FF33B6" w:rsidP="00FF33B6">
      <w:pPr>
        <w:tabs>
          <w:tab w:val="left" w:pos="5895"/>
        </w:tabs>
        <w:spacing w:line="360" w:lineRule="auto"/>
        <w:ind w:firstLine="709"/>
        <w:jc w:val="both"/>
        <w:rPr>
          <w:sz w:val="28"/>
          <w:szCs w:val="28"/>
        </w:rPr>
      </w:pPr>
      <w:r w:rsidRPr="005F4A12">
        <w:rPr>
          <w:sz w:val="28"/>
          <w:szCs w:val="28"/>
        </w:rPr>
        <w:t xml:space="preserve">      3.1. </w:t>
      </w:r>
      <w:r>
        <w:rPr>
          <w:sz w:val="28"/>
          <w:szCs w:val="28"/>
        </w:rPr>
        <w:t>Общие положения</w:t>
      </w:r>
    </w:p>
    <w:p w:rsidR="00FF33B6" w:rsidRPr="005F4A12" w:rsidRDefault="00FF33B6" w:rsidP="00FF33B6">
      <w:pPr>
        <w:tabs>
          <w:tab w:val="left" w:pos="5895"/>
        </w:tabs>
        <w:spacing w:line="360" w:lineRule="auto"/>
        <w:ind w:firstLine="709"/>
        <w:jc w:val="both"/>
        <w:rPr>
          <w:sz w:val="28"/>
          <w:szCs w:val="28"/>
        </w:rPr>
      </w:pPr>
      <w:r>
        <w:rPr>
          <w:sz w:val="28"/>
          <w:szCs w:val="28"/>
        </w:rPr>
        <w:t xml:space="preserve">      3.2. </w:t>
      </w:r>
      <w:r w:rsidRPr="005F4A12">
        <w:rPr>
          <w:sz w:val="28"/>
          <w:szCs w:val="28"/>
        </w:rPr>
        <w:t>Система теплоснабжения</w:t>
      </w:r>
      <w:r w:rsidRPr="005F4A12">
        <w:rPr>
          <w:sz w:val="28"/>
          <w:szCs w:val="28"/>
        </w:rPr>
        <w:tab/>
      </w:r>
    </w:p>
    <w:p w:rsidR="00FF33B6" w:rsidRPr="005F4A12" w:rsidRDefault="00FF33B6" w:rsidP="00FF33B6">
      <w:pPr>
        <w:spacing w:line="360" w:lineRule="auto"/>
        <w:ind w:firstLine="709"/>
        <w:jc w:val="both"/>
        <w:rPr>
          <w:sz w:val="28"/>
          <w:szCs w:val="28"/>
        </w:rPr>
      </w:pPr>
      <w:r w:rsidRPr="005F4A12">
        <w:rPr>
          <w:sz w:val="28"/>
          <w:szCs w:val="28"/>
        </w:rPr>
        <w:t xml:space="preserve">     </w:t>
      </w:r>
      <w:r>
        <w:rPr>
          <w:sz w:val="28"/>
          <w:szCs w:val="28"/>
        </w:rPr>
        <w:t xml:space="preserve"> 3.3</w:t>
      </w:r>
      <w:r w:rsidRPr="005F4A12">
        <w:rPr>
          <w:sz w:val="28"/>
          <w:szCs w:val="28"/>
        </w:rPr>
        <w:t>. Система водоснабжения</w:t>
      </w:r>
    </w:p>
    <w:p w:rsidR="00FF33B6" w:rsidRPr="005F4A12" w:rsidRDefault="00FF33B6" w:rsidP="00FF33B6">
      <w:pPr>
        <w:spacing w:line="360" w:lineRule="auto"/>
        <w:ind w:firstLine="709"/>
        <w:jc w:val="both"/>
        <w:rPr>
          <w:sz w:val="28"/>
          <w:szCs w:val="28"/>
        </w:rPr>
      </w:pPr>
      <w:r>
        <w:rPr>
          <w:sz w:val="28"/>
          <w:szCs w:val="28"/>
        </w:rPr>
        <w:t xml:space="preserve">      3.4</w:t>
      </w:r>
      <w:r w:rsidRPr="005F4A12">
        <w:rPr>
          <w:sz w:val="28"/>
          <w:szCs w:val="28"/>
        </w:rPr>
        <w:t>. Система сбора и вывоза твердых бытовых отходов</w:t>
      </w:r>
    </w:p>
    <w:p w:rsidR="00FF33B6" w:rsidRPr="005F4A12" w:rsidRDefault="00FF33B6" w:rsidP="00FF33B6">
      <w:pPr>
        <w:spacing w:line="360" w:lineRule="auto"/>
        <w:ind w:firstLine="709"/>
        <w:jc w:val="both"/>
        <w:rPr>
          <w:sz w:val="28"/>
          <w:szCs w:val="28"/>
        </w:rPr>
      </w:pPr>
      <w:r>
        <w:rPr>
          <w:sz w:val="28"/>
          <w:szCs w:val="28"/>
        </w:rPr>
        <w:t xml:space="preserve">      3.5</w:t>
      </w:r>
      <w:r w:rsidRPr="005F4A12">
        <w:rPr>
          <w:sz w:val="28"/>
          <w:szCs w:val="28"/>
        </w:rPr>
        <w:t>. Система уличного освещения</w:t>
      </w:r>
    </w:p>
    <w:p w:rsidR="00FF33B6" w:rsidRPr="005F4A12" w:rsidRDefault="00FF33B6" w:rsidP="00FF33B6">
      <w:pPr>
        <w:spacing w:line="360" w:lineRule="auto"/>
        <w:ind w:firstLine="709"/>
        <w:jc w:val="both"/>
        <w:rPr>
          <w:sz w:val="28"/>
          <w:szCs w:val="28"/>
        </w:rPr>
      </w:pPr>
      <w:r w:rsidRPr="005F4A12">
        <w:rPr>
          <w:sz w:val="28"/>
          <w:szCs w:val="28"/>
        </w:rPr>
        <w:t xml:space="preserve">4. Механизм реализации  программы и </w:t>
      </w:r>
      <w:proofErr w:type="gramStart"/>
      <w:r w:rsidRPr="005F4A12">
        <w:rPr>
          <w:sz w:val="28"/>
          <w:szCs w:val="28"/>
        </w:rPr>
        <w:t>контроль за</w:t>
      </w:r>
      <w:proofErr w:type="gramEnd"/>
      <w:r w:rsidRPr="005F4A12">
        <w:rPr>
          <w:sz w:val="28"/>
          <w:szCs w:val="28"/>
        </w:rPr>
        <w:t xml:space="preserve"> ходом ее выполнения</w:t>
      </w:r>
    </w:p>
    <w:p w:rsidR="00FF33B6" w:rsidRPr="005F4A12" w:rsidRDefault="00FF33B6" w:rsidP="00FF33B6">
      <w:pPr>
        <w:spacing w:line="360" w:lineRule="auto"/>
        <w:ind w:firstLine="709"/>
        <w:jc w:val="both"/>
        <w:rPr>
          <w:sz w:val="28"/>
          <w:szCs w:val="28"/>
        </w:rPr>
      </w:pPr>
      <w:r w:rsidRPr="005F4A12">
        <w:rPr>
          <w:sz w:val="28"/>
          <w:szCs w:val="28"/>
        </w:rPr>
        <w:t>5. Оценка эффективности реализации программы</w:t>
      </w:r>
    </w:p>
    <w:p w:rsidR="00FF33B6" w:rsidRDefault="00FF33B6" w:rsidP="00FF33B6">
      <w:pPr>
        <w:jc w:val="center"/>
        <w:rPr>
          <w:b/>
          <w:sz w:val="28"/>
          <w:szCs w:val="28"/>
        </w:rPr>
      </w:pPr>
    </w:p>
    <w:p w:rsidR="00FF33B6" w:rsidRDefault="00FF33B6" w:rsidP="00FF33B6">
      <w:pPr>
        <w:jc w:val="center"/>
        <w:rPr>
          <w:b/>
          <w:sz w:val="28"/>
          <w:szCs w:val="28"/>
        </w:rPr>
      </w:pPr>
    </w:p>
    <w:p w:rsidR="00FF33B6" w:rsidRDefault="00FF33B6" w:rsidP="00FF33B6">
      <w:pPr>
        <w:jc w:val="center"/>
        <w:rPr>
          <w:b/>
          <w:sz w:val="28"/>
          <w:szCs w:val="28"/>
        </w:rPr>
      </w:pPr>
    </w:p>
    <w:p w:rsidR="00FF33B6" w:rsidRDefault="00FF33B6" w:rsidP="00FF33B6">
      <w:pPr>
        <w:jc w:val="center"/>
        <w:rPr>
          <w:b/>
          <w:sz w:val="28"/>
          <w:szCs w:val="28"/>
        </w:rPr>
      </w:pPr>
    </w:p>
    <w:p w:rsidR="00FF33B6" w:rsidRPr="005F4A12" w:rsidRDefault="00FF33B6" w:rsidP="00FF33B6">
      <w:pPr>
        <w:jc w:val="center"/>
        <w:rPr>
          <w:b/>
          <w:sz w:val="28"/>
          <w:szCs w:val="28"/>
        </w:rPr>
      </w:pPr>
    </w:p>
    <w:p w:rsidR="00FF33B6" w:rsidRPr="005F4A12" w:rsidRDefault="00FF33B6" w:rsidP="00FF33B6">
      <w:pPr>
        <w:jc w:val="center"/>
        <w:rPr>
          <w:b/>
          <w:sz w:val="28"/>
          <w:szCs w:val="28"/>
        </w:rPr>
      </w:pPr>
    </w:p>
    <w:p w:rsidR="00FF33B6" w:rsidRDefault="00FF33B6" w:rsidP="00FF33B6">
      <w:pPr>
        <w:jc w:val="center"/>
        <w:rPr>
          <w:b/>
          <w:sz w:val="24"/>
          <w:szCs w:val="24"/>
        </w:rPr>
      </w:pPr>
    </w:p>
    <w:p w:rsidR="00FF33B6" w:rsidRDefault="00FF33B6" w:rsidP="00FF33B6">
      <w:pPr>
        <w:jc w:val="center"/>
        <w:rPr>
          <w:b/>
          <w:sz w:val="24"/>
          <w:szCs w:val="24"/>
        </w:rPr>
      </w:pPr>
      <w:r>
        <w:rPr>
          <w:b/>
          <w:sz w:val="24"/>
          <w:szCs w:val="24"/>
        </w:rPr>
        <w:t xml:space="preserve"> Паспорт</w:t>
      </w:r>
    </w:p>
    <w:p w:rsidR="00FF33B6" w:rsidRDefault="00FF33B6" w:rsidP="00FF33B6">
      <w:pPr>
        <w:jc w:val="center"/>
        <w:rPr>
          <w:b/>
          <w:sz w:val="24"/>
          <w:szCs w:val="24"/>
        </w:rPr>
      </w:pPr>
      <w:r>
        <w:rPr>
          <w:b/>
          <w:sz w:val="24"/>
          <w:szCs w:val="24"/>
        </w:rPr>
        <w:t xml:space="preserve">Муниципальной программы  «Комплексное развитие системы коммунальной инфраструктуры на территории  муниципального  образования «Захальское» на 2014-2024 годы» </w:t>
      </w:r>
    </w:p>
    <w:tbl>
      <w:tblPr>
        <w:tblW w:w="10043"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447"/>
      </w:tblGrid>
      <w:tr w:rsidR="00FF33B6" w:rsidTr="00FF33B6">
        <w:trPr>
          <w:trHeight w:val="1014"/>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bookmarkStart w:id="0" w:name="_Toc166314947" w:colFirst="0" w:colLast="0"/>
            <w:r>
              <w:rPr>
                <w:color w:val="000000"/>
                <w:sz w:val="28"/>
                <w:szCs w:val="28"/>
              </w:rPr>
              <w:t> </w:t>
            </w:r>
            <w:r>
              <w:rPr>
                <w:color w:val="000000"/>
                <w:sz w:val="24"/>
                <w:szCs w:val="24"/>
              </w:rPr>
              <w:t>Наименование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Pr="00666047" w:rsidRDefault="00FF33B6" w:rsidP="00FF33B6">
            <w:pPr>
              <w:rPr>
                <w:sz w:val="24"/>
                <w:szCs w:val="24"/>
              </w:rPr>
            </w:pPr>
            <w:r>
              <w:rPr>
                <w:sz w:val="24"/>
                <w:szCs w:val="24"/>
              </w:rPr>
              <w:t>Муниципальная программа «Комплексное развитие системы коммунальной инфраструктуры на территории муниципального образования «Захальское» на 2014-2024 годы»  (далее – программа)</w:t>
            </w:r>
          </w:p>
        </w:tc>
      </w:tr>
      <w:tr w:rsidR="00FF33B6" w:rsidTr="00FF33B6">
        <w:trPr>
          <w:trHeight w:val="3539"/>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Основания для разработки программы</w:t>
            </w:r>
          </w:p>
        </w:tc>
        <w:tc>
          <w:tcPr>
            <w:tcW w:w="7447" w:type="dxa"/>
            <w:tcBorders>
              <w:top w:val="single" w:sz="4" w:space="0" w:color="auto"/>
              <w:left w:val="single" w:sz="4" w:space="0" w:color="auto"/>
              <w:bottom w:val="single" w:sz="4" w:space="0" w:color="auto"/>
              <w:right w:val="single" w:sz="4" w:space="0" w:color="auto"/>
            </w:tcBorders>
          </w:tcPr>
          <w:p w:rsidR="00FF33B6" w:rsidRDefault="00FF33B6" w:rsidP="00FF33B6">
            <w:pPr>
              <w:rPr>
                <w:color w:val="000000"/>
                <w:sz w:val="24"/>
                <w:szCs w:val="24"/>
              </w:rPr>
            </w:pPr>
            <w:r>
              <w:rPr>
                <w:color w:val="000000"/>
                <w:sz w:val="24"/>
                <w:szCs w:val="24"/>
              </w:rPr>
              <w:t xml:space="preserve">- Федеральный закон от 06 октября 2003 года </w:t>
            </w:r>
            <w:hyperlink r:id="rId7" w:history="1">
              <w:r>
                <w:rPr>
                  <w:rStyle w:val="a6"/>
                  <w:sz w:val="24"/>
                  <w:szCs w:val="24"/>
                </w:rPr>
                <w:t>№ 131-ФЗ</w:t>
              </w:r>
            </w:hyperlink>
            <w:r>
              <w:rPr>
                <w:color w:val="000000"/>
                <w:sz w:val="24"/>
                <w:szCs w:val="24"/>
              </w:rPr>
              <w:t xml:space="preserve"> «Об общих принципах организации местного самоуправления в Российской Федерации»;</w:t>
            </w:r>
          </w:p>
          <w:p w:rsidR="00FF33B6" w:rsidRDefault="00FF33B6" w:rsidP="00FF33B6">
            <w:pPr>
              <w:rPr>
                <w:color w:val="000000"/>
                <w:sz w:val="24"/>
                <w:szCs w:val="24"/>
              </w:rPr>
            </w:pPr>
            <w:r>
              <w:rPr>
                <w:color w:val="000000"/>
                <w:sz w:val="24"/>
                <w:szCs w:val="24"/>
              </w:rPr>
              <w:t>- поручения Президента Российской Федерации от 17 марта 2011 года Пр-701;</w:t>
            </w:r>
          </w:p>
          <w:p w:rsidR="00FF33B6" w:rsidRPr="00666047" w:rsidRDefault="00FF33B6" w:rsidP="00FF33B6">
            <w:pPr>
              <w:jc w:val="both"/>
              <w:outlineLvl w:val="0"/>
              <w:rPr>
                <w:bCs/>
                <w:color w:val="000000"/>
                <w:sz w:val="24"/>
                <w:szCs w:val="24"/>
              </w:rPr>
            </w:pPr>
            <w:r>
              <w:rPr>
                <w:color w:val="000000"/>
                <w:sz w:val="24"/>
                <w:szCs w:val="24"/>
              </w:rPr>
              <w:t xml:space="preserve">- </w:t>
            </w:r>
            <w:hyperlink r:id="rId8" w:history="1">
              <w:r>
                <w:rPr>
                  <w:rStyle w:val="a9"/>
                  <w:color w:val="000000"/>
                  <w:sz w:val="24"/>
                  <w:szCs w:val="24"/>
                </w:rPr>
                <w:t>распоряжение</w:t>
              </w:r>
            </w:hyperlink>
            <w:r>
              <w:rPr>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FF33B6" w:rsidTr="00FF33B6">
        <w:trPr>
          <w:trHeight w:val="602"/>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Разработчик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sz w:val="24"/>
                <w:szCs w:val="24"/>
              </w:rPr>
            </w:pPr>
            <w:r>
              <w:rPr>
                <w:sz w:val="24"/>
                <w:szCs w:val="24"/>
              </w:rPr>
              <w:t>Администрация муниципального образования «Захальское»</w:t>
            </w:r>
          </w:p>
        </w:tc>
      </w:tr>
      <w:tr w:rsidR="00FF33B6" w:rsidTr="00FF33B6">
        <w:trPr>
          <w:trHeight w:val="559"/>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Исполнители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sz w:val="24"/>
                <w:szCs w:val="24"/>
              </w:rPr>
            </w:pPr>
            <w:r>
              <w:rPr>
                <w:sz w:val="24"/>
                <w:szCs w:val="24"/>
              </w:rPr>
              <w:t xml:space="preserve">Администрация муниципального образования «Захальское» </w:t>
            </w:r>
          </w:p>
        </w:tc>
      </w:tr>
      <w:tr w:rsidR="00FF33B6" w:rsidTr="00FF33B6">
        <w:trPr>
          <w:trHeight w:val="1037"/>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proofErr w:type="gramStart"/>
            <w:r>
              <w:rPr>
                <w:color w:val="000000"/>
                <w:sz w:val="24"/>
                <w:szCs w:val="24"/>
              </w:rPr>
              <w:t>Контроль за</w:t>
            </w:r>
            <w:proofErr w:type="gramEnd"/>
            <w:r>
              <w:rPr>
                <w:color w:val="000000"/>
                <w:sz w:val="24"/>
                <w:szCs w:val="24"/>
              </w:rPr>
              <w:t xml:space="preserve"> реализацией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proofErr w:type="gramStart"/>
            <w:r>
              <w:rPr>
                <w:sz w:val="24"/>
                <w:szCs w:val="24"/>
              </w:rPr>
              <w:t>Контроль за</w:t>
            </w:r>
            <w:proofErr w:type="gramEnd"/>
            <w:r>
              <w:rPr>
                <w:sz w:val="24"/>
                <w:szCs w:val="24"/>
              </w:rPr>
              <w:t xml:space="preserve"> реализацией Программы осуществляет по итогам каждого года Администрация муниципального образования «Захальское»</w:t>
            </w:r>
          </w:p>
        </w:tc>
      </w:tr>
      <w:tr w:rsidR="00FF33B6" w:rsidTr="00FF33B6">
        <w:trPr>
          <w:trHeight w:val="1153"/>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Цель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jc w:val="both"/>
              <w:rPr>
                <w:sz w:val="24"/>
                <w:szCs w:val="24"/>
              </w:rPr>
            </w:pPr>
            <w:r>
              <w:rPr>
                <w:sz w:val="24"/>
                <w:szCs w:val="24"/>
              </w:rPr>
              <w:t xml:space="preserve"> Комплексное развитие систем коммунальной инфраструктуры, р</w:t>
            </w:r>
            <w:r>
              <w:rPr>
                <w:color w:val="000000"/>
                <w:sz w:val="24"/>
                <w:szCs w:val="24"/>
              </w:rPr>
              <w:t xml:space="preserve">еконструкция и модернизация систем коммунальной инфраструктуры, улучшение экологической ситуации на территории </w:t>
            </w:r>
            <w:r>
              <w:rPr>
                <w:sz w:val="24"/>
                <w:szCs w:val="24"/>
              </w:rPr>
              <w:t>муниципального образования «Захальское»</w:t>
            </w:r>
          </w:p>
        </w:tc>
      </w:tr>
      <w:tr w:rsidR="00FF33B6" w:rsidTr="00FF33B6">
        <w:trPr>
          <w:trHeight w:val="1756"/>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Задачи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shd w:val="clear" w:color="auto" w:fill="FFFFFF"/>
              <w:rPr>
                <w:color w:val="000000"/>
                <w:sz w:val="24"/>
                <w:szCs w:val="24"/>
              </w:rPr>
            </w:pPr>
            <w:r>
              <w:rPr>
                <w:color w:val="000000"/>
                <w:spacing w:val="-2"/>
                <w:sz w:val="24"/>
                <w:szCs w:val="24"/>
              </w:rPr>
              <w:t>1. Повышение надежности систем коммунальной инфраструктуры.</w:t>
            </w:r>
          </w:p>
          <w:p w:rsidR="00FF33B6" w:rsidRDefault="00FF33B6" w:rsidP="00FF33B6">
            <w:pPr>
              <w:jc w:val="both"/>
              <w:rPr>
                <w:color w:val="000000"/>
                <w:sz w:val="24"/>
                <w:szCs w:val="24"/>
              </w:rPr>
            </w:pPr>
            <w:r>
              <w:rPr>
                <w:color w:val="000000"/>
                <w:spacing w:val="-2"/>
                <w:sz w:val="24"/>
                <w:szCs w:val="24"/>
              </w:rPr>
              <w:t>2.</w:t>
            </w:r>
            <w:r>
              <w:rPr>
                <w:color w:val="000000"/>
                <w:sz w:val="24"/>
                <w:szCs w:val="24"/>
              </w:rPr>
              <w:t xml:space="preserve"> Обеспечение более комфортных условий проживания населения сельского поселения.</w:t>
            </w:r>
          </w:p>
          <w:p w:rsidR="00FF33B6" w:rsidRDefault="00FF33B6" w:rsidP="00FF33B6">
            <w:pPr>
              <w:jc w:val="both"/>
              <w:rPr>
                <w:color w:val="000000"/>
                <w:sz w:val="24"/>
                <w:szCs w:val="24"/>
              </w:rPr>
            </w:pPr>
            <w:r>
              <w:rPr>
                <w:color w:val="000000"/>
                <w:sz w:val="24"/>
                <w:szCs w:val="24"/>
              </w:rPr>
              <w:t>3. Снижение потребление энергетических ресурсов.</w:t>
            </w:r>
          </w:p>
          <w:p w:rsidR="00FF33B6" w:rsidRDefault="00FF33B6" w:rsidP="00FF33B6">
            <w:pPr>
              <w:jc w:val="both"/>
              <w:rPr>
                <w:color w:val="000000"/>
                <w:sz w:val="24"/>
                <w:szCs w:val="24"/>
              </w:rPr>
            </w:pPr>
            <w:r>
              <w:rPr>
                <w:color w:val="000000"/>
                <w:sz w:val="24"/>
                <w:szCs w:val="24"/>
              </w:rPr>
              <w:t>4. Снижение потерь при поставке ресурсов потребителям.</w:t>
            </w:r>
          </w:p>
          <w:p w:rsidR="00FF33B6" w:rsidRDefault="00FF33B6" w:rsidP="00FF33B6">
            <w:pPr>
              <w:jc w:val="both"/>
              <w:rPr>
                <w:sz w:val="24"/>
                <w:szCs w:val="24"/>
              </w:rPr>
            </w:pPr>
            <w:r>
              <w:rPr>
                <w:color w:val="000000"/>
                <w:sz w:val="24"/>
                <w:szCs w:val="24"/>
              </w:rPr>
              <w:t>5. Улучшение экологической обстановки в сельском поселении.</w:t>
            </w:r>
          </w:p>
        </w:tc>
      </w:tr>
      <w:tr w:rsidR="00FF33B6" w:rsidTr="00FF33B6">
        <w:trPr>
          <w:trHeight w:val="626"/>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Сроки реализации программы</w:t>
            </w:r>
          </w:p>
        </w:tc>
        <w:tc>
          <w:tcPr>
            <w:tcW w:w="7447" w:type="dxa"/>
            <w:tcBorders>
              <w:top w:val="single" w:sz="4" w:space="0" w:color="auto"/>
              <w:left w:val="single" w:sz="4" w:space="0" w:color="auto"/>
              <w:bottom w:val="single" w:sz="4" w:space="0" w:color="auto"/>
              <w:right w:val="single" w:sz="4" w:space="0" w:color="auto"/>
            </w:tcBorders>
          </w:tcPr>
          <w:p w:rsidR="00FF33B6" w:rsidRDefault="00FF33B6" w:rsidP="00FF33B6">
            <w:pPr>
              <w:rPr>
                <w:color w:val="000000"/>
                <w:sz w:val="24"/>
                <w:szCs w:val="24"/>
              </w:rPr>
            </w:pPr>
          </w:p>
          <w:p w:rsidR="00FF33B6" w:rsidRDefault="00FF33B6" w:rsidP="00FF33B6">
            <w:pPr>
              <w:rPr>
                <w:color w:val="000000"/>
                <w:sz w:val="24"/>
                <w:szCs w:val="24"/>
              </w:rPr>
            </w:pPr>
            <w:r>
              <w:rPr>
                <w:color w:val="000000"/>
                <w:sz w:val="24"/>
                <w:szCs w:val="24"/>
              </w:rPr>
              <w:t>2014-2024 годы</w:t>
            </w:r>
          </w:p>
        </w:tc>
      </w:tr>
      <w:tr w:rsidR="00FF33B6" w:rsidTr="00FF33B6">
        <w:trPr>
          <w:trHeight w:val="776"/>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Объемы и источники финансирования</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Источники финансирования:</w:t>
            </w:r>
          </w:p>
          <w:p w:rsidR="00FF33B6" w:rsidRDefault="00FF33B6" w:rsidP="00FF33B6">
            <w:pPr>
              <w:rPr>
                <w:color w:val="000000"/>
                <w:sz w:val="24"/>
                <w:szCs w:val="24"/>
              </w:rPr>
            </w:pPr>
            <w:r>
              <w:rPr>
                <w:color w:val="000000"/>
                <w:sz w:val="24"/>
                <w:szCs w:val="24"/>
              </w:rPr>
              <w:t>- средства областного бюджета;</w:t>
            </w:r>
          </w:p>
          <w:p w:rsidR="00FF33B6" w:rsidRDefault="00FF33B6" w:rsidP="00FF33B6">
            <w:pPr>
              <w:rPr>
                <w:color w:val="000000"/>
                <w:sz w:val="24"/>
                <w:szCs w:val="24"/>
              </w:rPr>
            </w:pPr>
            <w:r>
              <w:rPr>
                <w:color w:val="000000"/>
                <w:sz w:val="24"/>
                <w:szCs w:val="24"/>
              </w:rPr>
              <w:t>- средства районного бюджета</w:t>
            </w:r>
          </w:p>
          <w:p w:rsidR="00FF33B6" w:rsidRDefault="00FF33B6" w:rsidP="00FF33B6">
            <w:pPr>
              <w:rPr>
                <w:color w:val="000000"/>
                <w:sz w:val="24"/>
                <w:szCs w:val="24"/>
              </w:rPr>
            </w:pPr>
            <w:r>
              <w:rPr>
                <w:color w:val="000000"/>
                <w:sz w:val="24"/>
                <w:szCs w:val="24"/>
              </w:rPr>
              <w:t>- средства местного бюджета.</w:t>
            </w:r>
          </w:p>
          <w:p w:rsidR="00FF33B6" w:rsidRDefault="00FF33B6" w:rsidP="00FF33B6">
            <w:pPr>
              <w:rPr>
                <w:color w:val="000000"/>
                <w:sz w:val="24"/>
                <w:szCs w:val="24"/>
              </w:rPr>
            </w:pPr>
            <w:r>
              <w:rPr>
                <w:color w:val="000000"/>
                <w:sz w:val="24"/>
                <w:szCs w:val="24"/>
              </w:rPr>
              <w:t>Бюджетные ассигнования, предусмотренные в плановом периоде 2014-2024 годов, будут уточнены при формировании проектов бюджета поселения с учетом  изменения ассигнований областного и районного бюджетов.</w:t>
            </w:r>
          </w:p>
        </w:tc>
      </w:tr>
    </w:tbl>
    <w:p w:rsidR="00FF33B6" w:rsidRDefault="00FF33B6" w:rsidP="00FF33B6">
      <w:pPr>
        <w:shd w:val="clear" w:color="auto" w:fill="FFFFFF"/>
        <w:jc w:val="center"/>
        <w:outlineLvl w:val="0"/>
        <w:rPr>
          <w:b/>
          <w:bCs/>
          <w:color w:val="000000"/>
          <w:sz w:val="24"/>
          <w:szCs w:val="24"/>
        </w:rPr>
      </w:pPr>
    </w:p>
    <w:p w:rsidR="00FF33B6" w:rsidRDefault="00FF33B6" w:rsidP="00FF33B6">
      <w:pPr>
        <w:shd w:val="clear" w:color="auto" w:fill="FFFFFF"/>
        <w:jc w:val="center"/>
        <w:outlineLvl w:val="0"/>
        <w:rPr>
          <w:b/>
          <w:bCs/>
          <w:color w:val="000000"/>
          <w:sz w:val="24"/>
          <w:szCs w:val="24"/>
        </w:rPr>
      </w:pPr>
    </w:p>
    <w:p w:rsidR="00FF33B6" w:rsidRDefault="00FF33B6" w:rsidP="00FF33B6">
      <w:pPr>
        <w:shd w:val="clear" w:color="auto" w:fill="FFFFFF"/>
        <w:jc w:val="center"/>
        <w:outlineLvl w:val="0"/>
        <w:rPr>
          <w:b/>
          <w:bCs/>
          <w:color w:val="000000"/>
          <w:sz w:val="24"/>
          <w:szCs w:val="24"/>
        </w:rPr>
      </w:pPr>
    </w:p>
    <w:p w:rsidR="00FF33B6" w:rsidRDefault="00FF33B6" w:rsidP="00FF33B6">
      <w:pPr>
        <w:shd w:val="clear" w:color="auto" w:fill="FFFFFF"/>
        <w:jc w:val="center"/>
        <w:outlineLvl w:val="0"/>
        <w:rPr>
          <w:b/>
          <w:bCs/>
          <w:color w:val="000000"/>
          <w:sz w:val="24"/>
          <w:szCs w:val="24"/>
        </w:rPr>
      </w:pPr>
      <w:r>
        <w:rPr>
          <w:b/>
          <w:bCs/>
          <w:color w:val="000000"/>
          <w:sz w:val="24"/>
          <w:szCs w:val="24"/>
        </w:rPr>
        <w:t>1.  Содержание проблемы и обоснование ее решения программными методами</w:t>
      </w:r>
    </w:p>
    <w:p w:rsidR="00FF33B6" w:rsidRDefault="00FF33B6" w:rsidP="00FF33B6">
      <w:pPr>
        <w:pStyle w:val="21"/>
        <w:spacing w:after="0" w:line="276" w:lineRule="auto"/>
        <w:ind w:left="0" w:firstLine="539"/>
        <w:jc w:val="both"/>
        <w:rPr>
          <w:lang w:eastAsia="ru-RU"/>
        </w:rPr>
      </w:pPr>
      <w:r>
        <w:t>Одним из основополагающих условий развития  поселения является комплексное развитие систем жизнеобеспечения муниципального образования «Захальское».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FF33B6" w:rsidRDefault="00FF33B6" w:rsidP="00FF33B6">
      <w:pPr>
        <w:pStyle w:val="21"/>
        <w:spacing w:after="0" w:line="276" w:lineRule="auto"/>
        <w:ind w:left="0" w:firstLine="539"/>
        <w:jc w:val="both"/>
      </w:pPr>
      <w: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F33B6" w:rsidRDefault="00FF33B6" w:rsidP="00FF33B6">
      <w:pPr>
        <w:pStyle w:val="21"/>
        <w:numPr>
          <w:ilvl w:val="0"/>
          <w:numId w:val="1"/>
        </w:numPr>
        <w:tabs>
          <w:tab w:val="num" w:pos="1080"/>
        </w:tabs>
        <w:spacing w:after="0" w:line="276" w:lineRule="auto"/>
        <w:ind w:left="0" w:firstLine="539"/>
        <w:jc w:val="both"/>
      </w:pPr>
      <w:r>
        <w:t>демографическое развитие;</w:t>
      </w:r>
    </w:p>
    <w:p w:rsidR="00FF33B6" w:rsidRDefault="00FF33B6" w:rsidP="00FF33B6">
      <w:pPr>
        <w:pStyle w:val="21"/>
        <w:numPr>
          <w:ilvl w:val="0"/>
          <w:numId w:val="1"/>
        </w:numPr>
        <w:tabs>
          <w:tab w:val="num" w:pos="1080"/>
        </w:tabs>
        <w:spacing w:after="0" w:line="276" w:lineRule="auto"/>
        <w:ind w:left="0" w:firstLine="539"/>
        <w:jc w:val="both"/>
      </w:pPr>
      <w:r>
        <w:t>перспективное строительство;</w:t>
      </w:r>
    </w:p>
    <w:p w:rsidR="00FF33B6" w:rsidRDefault="00FF33B6" w:rsidP="00FF33B6">
      <w:pPr>
        <w:pStyle w:val="21"/>
        <w:numPr>
          <w:ilvl w:val="0"/>
          <w:numId w:val="1"/>
        </w:numPr>
        <w:tabs>
          <w:tab w:val="num" w:pos="1080"/>
        </w:tabs>
        <w:spacing w:after="0" w:line="276" w:lineRule="auto"/>
        <w:ind w:left="0" w:firstLine="539"/>
        <w:jc w:val="both"/>
      </w:pPr>
      <w:r>
        <w:t>состояние коммунальной инфраструктуры;</w:t>
      </w:r>
    </w:p>
    <w:p w:rsidR="00FF33B6" w:rsidRDefault="00FF33B6" w:rsidP="00FF33B6">
      <w:pPr>
        <w:pStyle w:val="ConsPlusNormal"/>
        <w:widowControl/>
        <w:ind w:firstLine="540"/>
        <w:jc w:val="both"/>
        <w:rPr>
          <w:rFonts w:ascii="Times New Roman" w:hAnsi="Times New Roman"/>
          <w:sz w:val="24"/>
          <w:szCs w:val="24"/>
        </w:rPr>
      </w:pPr>
      <w:proofErr w:type="gramStart"/>
      <w:r>
        <w:rPr>
          <w:rFonts w:ascii="Times New Roman" w:hAnsi="Times New Roman"/>
          <w:sz w:val="24"/>
          <w:szCs w:val="24"/>
        </w:rPr>
        <w:t>Программа комплексного развития систем коммунальной инфраструктуры муниципального образования «Захальское» на 2014-2024 годы предусматривает обеспечение коммунальными ресурсами земельных участков, отведенных под перспективное строительство жилья,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roofErr w:type="gramEnd"/>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Pr>
          <w:rFonts w:ascii="Times New Roman" w:hAnsi="Times New Roman"/>
          <w:sz w:val="24"/>
          <w:szCs w:val="24"/>
        </w:rPr>
        <w:t>ресурсо-энергосберегающих</w:t>
      </w:r>
      <w:proofErr w:type="spellEnd"/>
      <w:r>
        <w:rPr>
          <w:rFonts w:ascii="Times New Roman" w:hAnsi="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33B6" w:rsidRDefault="00FF33B6" w:rsidP="00FF33B6">
      <w:pPr>
        <w:pStyle w:val="ConsPlusNormal"/>
        <w:widowControl/>
        <w:ind w:firstLine="540"/>
        <w:jc w:val="both"/>
        <w:rPr>
          <w:rFonts w:ascii="Times New Roman" w:hAnsi="Times New Roman"/>
          <w:sz w:val="24"/>
          <w:szCs w:val="24"/>
        </w:rPr>
      </w:pPr>
    </w:p>
    <w:p w:rsidR="00FF33B6" w:rsidRDefault="00FF33B6" w:rsidP="00FF33B6">
      <w:pPr>
        <w:shd w:val="clear" w:color="auto" w:fill="FFFFFF"/>
        <w:jc w:val="center"/>
        <w:outlineLvl w:val="0"/>
        <w:rPr>
          <w:b/>
          <w:bCs/>
          <w:color w:val="000000"/>
          <w:sz w:val="24"/>
          <w:szCs w:val="24"/>
        </w:rPr>
      </w:pPr>
      <w:r>
        <w:rPr>
          <w:b/>
          <w:bCs/>
          <w:color w:val="000000"/>
          <w:sz w:val="24"/>
          <w:szCs w:val="24"/>
        </w:rPr>
        <w:t>1.1. Демографическое развитие муниципального образования</w:t>
      </w:r>
    </w:p>
    <w:p w:rsidR="00FF33B6" w:rsidRDefault="00FF33B6" w:rsidP="00FF33B6">
      <w:pPr>
        <w:ind w:firstLine="708"/>
        <w:jc w:val="both"/>
        <w:rPr>
          <w:sz w:val="24"/>
          <w:szCs w:val="24"/>
        </w:rPr>
      </w:pPr>
      <w:r>
        <w:rPr>
          <w:color w:val="000000"/>
          <w:sz w:val="24"/>
          <w:szCs w:val="24"/>
        </w:rPr>
        <w:t xml:space="preserve">Муниципальное образование «Захальское» расположено в юго-западной приграничной части </w:t>
      </w:r>
      <w:proofErr w:type="spellStart"/>
      <w:r>
        <w:rPr>
          <w:color w:val="000000"/>
          <w:sz w:val="24"/>
          <w:szCs w:val="24"/>
        </w:rPr>
        <w:t>Эхирит-Булагатского</w:t>
      </w:r>
      <w:proofErr w:type="spellEnd"/>
      <w:r>
        <w:rPr>
          <w:color w:val="000000"/>
          <w:sz w:val="24"/>
          <w:szCs w:val="24"/>
        </w:rPr>
        <w:t xml:space="preserve"> района в долине реки Куяда. </w:t>
      </w:r>
      <w:r w:rsidRPr="00760620">
        <w:rPr>
          <w:sz w:val="24"/>
          <w:szCs w:val="24"/>
        </w:rPr>
        <w:t>Поселение граничит на севере с муниципальными образованиями «</w:t>
      </w:r>
      <w:proofErr w:type="spellStart"/>
      <w:r w:rsidRPr="00760620">
        <w:rPr>
          <w:sz w:val="24"/>
          <w:szCs w:val="24"/>
        </w:rPr>
        <w:t>Капсальское</w:t>
      </w:r>
      <w:proofErr w:type="spellEnd"/>
      <w:r w:rsidRPr="00760620">
        <w:rPr>
          <w:sz w:val="24"/>
          <w:szCs w:val="24"/>
        </w:rPr>
        <w:t>», на востоке с муниципальным образованием  «</w:t>
      </w:r>
      <w:proofErr w:type="spellStart"/>
      <w:r w:rsidRPr="00760620">
        <w:rPr>
          <w:sz w:val="24"/>
          <w:szCs w:val="24"/>
        </w:rPr>
        <w:t>Тугутуйское</w:t>
      </w:r>
      <w:proofErr w:type="spellEnd"/>
      <w:r w:rsidRPr="00760620">
        <w:rPr>
          <w:sz w:val="24"/>
          <w:szCs w:val="24"/>
        </w:rPr>
        <w:t xml:space="preserve">», с юго-востока и юга ограничено межселенными территориями </w:t>
      </w:r>
      <w:proofErr w:type="spellStart"/>
      <w:r w:rsidRPr="00760620">
        <w:rPr>
          <w:sz w:val="24"/>
          <w:szCs w:val="24"/>
        </w:rPr>
        <w:t>Эхирит-Булагатского</w:t>
      </w:r>
      <w:proofErr w:type="spellEnd"/>
      <w:r w:rsidRPr="00760620">
        <w:rPr>
          <w:sz w:val="24"/>
          <w:szCs w:val="24"/>
        </w:rPr>
        <w:t xml:space="preserve"> района, на востоке землями муниципального образования «Иркутский район».  Муниципальное образование «</w:t>
      </w:r>
      <w:r>
        <w:rPr>
          <w:sz w:val="24"/>
          <w:szCs w:val="24"/>
        </w:rPr>
        <w:t>Захальское</w:t>
      </w:r>
      <w:r w:rsidRPr="00760620">
        <w:rPr>
          <w:sz w:val="24"/>
          <w:szCs w:val="24"/>
        </w:rPr>
        <w:t>» образовано в</w:t>
      </w:r>
      <w:r>
        <w:rPr>
          <w:sz w:val="24"/>
          <w:szCs w:val="24"/>
        </w:rPr>
        <w:t xml:space="preserve"> </w:t>
      </w:r>
      <w:r w:rsidRPr="00760620">
        <w:rPr>
          <w:sz w:val="24"/>
          <w:szCs w:val="24"/>
        </w:rPr>
        <w:t>2004</w:t>
      </w:r>
      <w:r>
        <w:rPr>
          <w:sz w:val="24"/>
          <w:szCs w:val="24"/>
        </w:rPr>
        <w:t xml:space="preserve"> году. Административный центр муниципального образования «Захальское» –  п. Свердлово, </w:t>
      </w:r>
      <w:r w:rsidRPr="00760620">
        <w:rPr>
          <w:sz w:val="24"/>
          <w:szCs w:val="24"/>
        </w:rPr>
        <w:t>расположен в 26,6 км</w:t>
      </w:r>
      <w:proofErr w:type="gramStart"/>
      <w:r w:rsidRPr="00760620">
        <w:rPr>
          <w:sz w:val="24"/>
          <w:szCs w:val="24"/>
        </w:rPr>
        <w:t>.</w:t>
      </w:r>
      <w:proofErr w:type="gramEnd"/>
      <w:r w:rsidRPr="00760620">
        <w:rPr>
          <w:sz w:val="24"/>
          <w:szCs w:val="24"/>
        </w:rPr>
        <w:t xml:space="preserve"> </w:t>
      </w:r>
      <w:proofErr w:type="gramStart"/>
      <w:r>
        <w:rPr>
          <w:sz w:val="24"/>
          <w:szCs w:val="24"/>
        </w:rPr>
        <w:t>о</w:t>
      </w:r>
      <w:proofErr w:type="gramEnd"/>
      <w:r>
        <w:rPr>
          <w:sz w:val="24"/>
          <w:szCs w:val="24"/>
        </w:rPr>
        <w:t xml:space="preserve">т административного центра </w:t>
      </w:r>
      <w:proofErr w:type="spellStart"/>
      <w:r>
        <w:rPr>
          <w:sz w:val="24"/>
          <w:szCs w:val="24"/>
        </w:rPr>
        <w:t>Эхирит-Булагатского</w:t>
      </w:r>
      <w:proofErr w:type="spellEnd"/>
      <w:r>
        <w:rPr>
          <w:sz w:val="24"/>
          <w:szCs w:val="24"/>
        </w:rPr>
        <w:t xml:space="preserve"> района -  п. Усть-Ордынский. и 60 км. от административного центра Иркутской области – г. Иркутск. В поселении в основном одноэтажные деревянные строения. В состав муниципального образования «Захальское» входят 6 населенных пунктов, с общей численностью населения – 1620 человек и количеством дворов – 537 шт. в том числе:</w:t>
      </w:r>
    </w:p>
    <w:p w:rsidR="00FF33B6" w:rsidRDefault="00FF33B6" w:rsidP="00FF33B6">
      <w:pPr>
        <w:jc w:val="both"/>
        <w:rPr>
          <w:sz w:val="24"/>
          <w:szCs w:val="24"/>
        </w:rPr>
      </w:pPr>
      <w:r>
        <w:rPr>
          <w:sz w:val="24"/>
          <w:szCs w:val="24"/>
        </w:rPr>
        <w:t xml:space="preserve">п. Свердлово – </w:t>
      </w:r>
      <w:r w:rsidRPr="00760620">
        <w:rPr>
          <w:sz w:val="24"/>
          <w:szCs w:val="24"/>
        </w:rPr>
        <w:t>164</w:t>
      </w:r>
      <w:r>
        <w:rPr>
          <w:sz w:val="24"/>
          <w:szCs w:val="24"/>
        </w:rPr>
        <w:t xml:space="preserve"> домовладения;</w:t>
      </w:r>
    </w:p>
    <w:p w:rsidR="00FF33B6" w:rsidRDefault="00FF33B6" w:rsidP="00FF33B6">
      <w:pPr>
        <w:jc w:val="both"/>
        <w:rPr>
          <w:sz w:val="24"/>
          <w:szCs w:val="24"/>
        </w:rPr>
      </w:pPr>
      <w:r>
        <w:rPr>
          <w:sz w:val="24"/>
          <w:szCs w:val="24"/>
        </w:rPr>
        <w:t xml:space="preserve">с. Захал – </w:t>
      </w:r>
      <w:r w:rsidRPr="00760620">
        <w:rPr>
          <w:sz w:val="24"/>
          <w:szCs w:val="24"/>
        </w:rPr>
        <w:t>123 д</w:t>
      </w:r>
      <w:r>
        <w:rPr>
          <w:sz w:val="24"/>
          <w:szCs w:val="24"/>
        </w:rPr>
        <w:t>омовладения;</w:t>
      </w:r>
    </w:p>
    <w:p w:rsidR="00FF33B6" w:rsidRDefault="00FF33B6" w:rsidP="00FF33B6">
      <w:pPr>
        <w:jc w:val="both"/>
        <w:rPr>
          <w:sz w:val="24"/>
          <w:szCs w:val="24"/>
        </w:rPr>
      </w:pPr>
      <w:r>
        <w:rPr>
          <w:sz w:val="24"/>
          <w:szCs w:val="24"/>
        </w:rPr>
        <w:t xml:space="preserve">д. </w:t>
      </w:r>
      <w:proofErr w:type="spellStart"/>
      <w:r>
        <w:rPr>
          <w:sz w:val="24"/>
          <w:szCs w:val="24"/>
        </w:rPr>
        <w:t>Еловка</w:t>
      </w:r>
      <w:proofErr w:type="spellEnd"/>
      <w:r>
        <w:rPr>
          <w:sz w:val="24"/>
          <w:szCs w:val="24"/>
        </w:rPr>
        <w:t xml:space="preserve"> – 104 </w:t>
      </w:r>
      <w:r w:rsidRPr="00760620">
        <w:rPr>
          <w:sz w:val="24"/>
          <w:szCs w:val="24"/>
        </w:rPr>
        <w:t>д</w:t>
      </w:r>
      <w:r>
        <w:rPr>
          <w:sz w:val="24"/>
          <w:szCs w:val="24"/>
        </w:rPr>
        <w:t>омовладения;</w:t>
      </w:r>
    </w:p>
    <w:p w:rsidR="00FF33B6" w:rsidRDefault="00FF33B6" w:rsidP="00FF33B6">
      <w:pPr>
        <w:jc w:val="both"/>
        <w:rPr>
          <w:sz w:val="24"/>
          <w:szCs w:val="24"/>
        </w:rPr>
      </w:pPr>
      <w:r>
        <w:rPr>
          <w:sz w:val="24"/>
          <w:szCs w:val="24"/>
        </w:rPr>
        <w:t xml:space="preserve">д. Куяда - 101 </w:t>
      </w:r>
      <w:r w:rsidRPr="00760620">
        <w:rPr>
          <w:sz w:val="24"/>
          <w:szCs w:val="24"/>
        </w:rPr>
        <w:t>д</w:t>
      </w:r>
      <w:r>
        <w:rPr>
          <w:sz w:val="24"/>
          <w:szCs w:val="24"/>
        </w:rPr>
        <w:t>омовладение;</w:t>
      </w:r>
    </w:p>
    <w:p w:rsidR="00FF33B6" w:rsidRDefault="00FF33B6" w:rsidP="00FF33B6">
      <w:pPr>
        <w:jc w:val="both"/>
        <w:rPr>
          <w:sz w:val="24"/>
          <w:szCs w:val="24"/>
        </w:rPr>
      </w:pPr>
      <w:r>
        <w:rPr>
          <w:sz w:val="24"/>
          <w:szCs w:val="24"/>
        </w:rPr>
        <w:t>д. Рудовщина – 26 домовладений;</w:t>
      </w:r>
    </w:p>
    <w:p w:rsidR="00FF33B6" w:rsidRDefault="00FF33B6" w:rsidP="00FF33B6">
      <w:pPr>
        <w:jc w:val="both"/>
        <w:rPr>
          <w:sz w:val="24"/>
          <w:szCs w:val="24"/>
        </w:rPr>
      </w:pPr>
      <w:r>
        <w:rPr>
          <w:sz w:val="24"/>
          <w:szCs w:val="24"/>
        </w:rPr>
        <w:lastRenderedPageBreak/>
        <w:t xml:space="preserve">д. </w:t>
      </w:r>
      <w:proofErr w:type="spellStart"/>
      <w:r>
        <w:rPr>
          <w:sz w:val="24"/>
          <w:szCs w:val="24"/>
        </w:rPr>
        <w:t>Мурино</w:t>
      </w:r>
      <w:proofErr w:type="spellEnd"/>
      <w:r>
        <w:rPr>
          <w:sz w:val="24"/>
          <w:szCs w:val="24"/>
        </w:rPr>
        <w:t xml:space="preserve"> – 19 домовладений.</w:t>
      </w:r>
    </w:p>
    <w:p w:rsidR="00FF33B6" w:rsidRDefault="00FF33B6" w:rsidP="00FF33B6">
      <w:pPr>
        <w:ind w:firstLine="540"/>
        <w:jc w:val="both"/>
        <w:rPr>
          <w:sz w:val="24"/>
          <w:szCs w:val="24"/>
        </w:rPr>
      </w:pPr>
      <w:proofErr w:type="gramStart"/>
      <w:r>
        <w:rPr>
          <w:sz w:val="24"/>
          <w:szCs w:val="24"/>
        </w:rPr>
        <w:t xml:space="preserve">Общая площадь земель муниципального образования  - 215 кв. км., в том числе земель сельхозугодий – </w:t>
      </w:r>
      <w:r w:rsidRPr="00760620">
        <w:rPr>
          <w:sz w:val="24"/>
          <w:szCs w:val="24"/>
        </w:rPr>
        <w:t xml:space="preserve">150 кв. км., </w:t>
      </w:r>
      <w:r>
        <w:rPr>
          <w:sz w:val="24"/>
          <w:szCs w:val="24"/>
        </w:rPr>
        <w:t xml:space="preserve">леса – 59 кв. км., площадь застроенных земель – </w:t>
      </w:r>
      <w:r w:rsidRPr="00760620">
        <w:rPr>
          <w:sz w:val="24"/>
          <w:szCs w:val="24"/>
        </w:rPr>
        <w:t>6 кв. км.</w:t>
      </w:r>
      <w:proofErr w:type="gramEnd"/>
      <w:r w:rsidRPr="00760620">
        <w:rPr>
          <w:sz w:val="24"/>
          <w:szCs w:val="24"/>
        </w:rPr>
        <w:t xml:space="preserve">                                                                                                                                                                                                                                      </w:t>
      </w:r>
      <w:r>
        <w:rPr>
          <w:sz w:val="24"/>
          <w:szCs w:val="24"/>
        </w:rPr>
        <w:t>Общая протяженность автомобильных (</w:t>
      </w:r>
      <w:proofErr w:type="spellStart"/>
      <w:r>
        <w:rPr>
          <w:sz w:val="24"/>
          <w:szCs w:val="24"/>
        </w:rPr>
        <w:t>внутрипоселковых</w:t>
      </w:r>
      <w:proofErr w:type="spellEnd"/>
      <w:r>
        <w:rPr>
          <w:sz w:val="24"/>
          <w:szCs w:val="24"/>
        </w:rPr>
        <w:t xml:space="preserve">) дорог  - 32 </w:t>
      </w:r>
      <w:r w:rsidRPr="002831AD">
        <w:rPr>
          <w:color w:val="FF0000"/>
          <w:sz w:val="24"/>
          <w:szCs w:val="24"/>
        </w:rPr>
        <w:t xml:space="preserve"> </w:t>
      </w:r>
      <w:r>
        <w:rPr>
          <w:sz w:val="24"/>
          <w:szCs w:val="24"/>
        </w:rPr>
        <w:t xml:space="preserve">км.                                                             </w:t>
      </w:r>
    </w:p>
    <w:p w:rsidR="00FF33B6" w:rsidRDefault="00FF33B6" w:rsidP="00FF33B6">
      <w:pPr>
        <w:shd w:val="clear" w:color="auto" w:fill="FFFFFF"/>
        <w:ind w:firstLine="540"/>
        <w:jc w:val="right"/>
        <w:outlineLvl w:val="0"/>
        <w:rPr>
          <w:sz w:val="24"/>
          <w:szCs w:val="24"/>
        </w:rPr>
      </w:pPr>
      <w:r>
        <w:rPr>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образования «Захальское» характеризуется следующими показателями (таб.1)</w:t>
      </w:r>
    </w:p>
    <w:p w:rsidR="00FF33B6" w:rsidRDefault="00FF33B6" w:rsidP="00FF33B6">
      <w:pPr>
        <w:shd w:val="clear" w:color="auto" w:fill="FFFFFF"/>
        <w:ind w:firstLine="540"/>
        <w:jc w:val="right"/>
        <w:outlineLvl w:val="0"/>
      </w:pPr>
      <w:r>
        <w:t>Таблица 1</w:t>
      </w:r>
    </w:p>
    <w:tbl>
      <w:tblPr>
        <w:tblW w:w="4945" w:type="pct"/>
        <w:tblLook w:val="00A0"/>
      </w:tblPr>
      <w:tblGrid>
        <w:gridCol w:w="4362"/>
        <w:gridCol w:w="1700"/>
        <w:gridCol w:w="1558"/>
        <w:gridCol w:w="1846"/>
      </w:tblGrid>
      <w:tr w:rsidR="00FF33B6" w:rsidTr="00FF33B6">
        <w:trPr>
          <w:trHeight w:val="20"/>
        </w:trPr>
        <w:tc>
          <w:tcPr>
            <w:tcW w:w="2304" w:type="pct"/>
            <w:vMerge w:val="restart"/>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ind w:left="-57" w:right="-57"/>
              <w:jc w:val="center"/>
              <w:rPr>
                <w:b/>
                <w:bCs/>
                <w:color w:val="000000"/>
                <w:sz w:val="24"/>
                <w:szCs w:val="24"/>
              </w:rPr>
            </w:pPr>
            <w:r>
              <w:rPr>
                <w:b/>
                <w:bCs/>
                <w:color w:val="000000"/>
                <w:sz w:val="24"/>
                <w:szCs w:val="24"/>
              </w:rPr>
              <w:t>Наименование показателя</w:t>
            </w:r>
          </w:p>
        </w:tc>
        <w:tc>
          <w:tcPr>
            <w:tcW w:w="2696" w:type="pct"/>
            <w:gridSpan w:val="3"/>
            <w:tcBorders>
              <w:top w:val="single" w:sz="4" w:space="0" w:color="auto"/>
              <w:left w:val="nil"/>
              <w:bottom w:val="single" w:sz="4" w:space="0" w:color="auto"/>
              <w:right w:val="single" w:sz="4" w:space="0" w:color="auto"/>
            </w:tcBorders>
            <w:vAlign w:val="center"/>
            <w:hideMark/>
          </w:tcPr>
          <w:p w:rsidR="00FF33B6" w:rsidRDefault="00FF33B6" w:rsidP="00FF33B6">
            <w:pPr>
              <w:ind w:left="-57" w:right="-57"/>
              <w:jc w:val="center"/>
              <w:rPr>
                <w:b/>
                <w:bCs/>
                <w:color w:val="000000"/>
                <w:sz w:val="24"/>
                <w:szCs w:val="24"/>
              </w:rPr>
            </w:pPr>
            <w:r>
              <w:rPr>
                <w:b/>
                <w:bCs/>
                <w:color w:val="000000"/>
                <w:sz w:val="24"/>
                <w:szCs w:val="24"/>
              </w:rPr>
              <w:t>Факт</w:t>
            </w:r>
          </w:p>
        </w:tc>
      </w:tr>
      <w:tr w:rsidR="00FF33B6" w:rsidTr="00FF33B6">
        <w:trPr>
          <w:trHeight w:val="378"/>
        </w:trPr>
        <w:tc>
          <w:tcPr>
            <w:tcW w:w="2304" w:type="pct"/>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b/>
                <w:bCs/>
                <w:color w:val="000000"/>
                <w:sz w:val="24"/>
                <w:szCs w:val="24"/>
              </w:rPr>
            </w:pPr>
          </w:p>
        </w:tc>
        <w:tc>
          <w:tcPr>
            <w:tcW w:w="898" w:type="pct"/>
            <w:tcBorders>
              <w:top w:val="single" w:sz="4" w:space="0" w:color="auto"/>
              <w:left w:val="nil"/>
              <w:bottom w:val="single" w:sz="4" w:space="0" w:color="auto"/>
              <w:right w:val="single" w:sz="4" w:space="0" w:color="auto"/>
            </w:tcBorders>
            <w:vAlign w:val="center"/>
            <w:hideMark/>
          </w:tcPr>
          <w:p w:rsidR="00FF33B6" w:rsidRDefault="00FF33B6" w:rsidP="00FF33B6">
            <w:pPr>
              <w:jc w:val="center"/>
              <w:rPr>
                <w:b/>
                <w:bCs/>
                <w:sz w:val="24"/>
                <w:szCs w:val="24"/>
              </w:rPr>
            </w:pPr>
            <w:r>
              <w:rPr>
                <w:b/>
                <w:bCs/>
                <w:sz w:val="24"/>
                <w:szCs w:val="24"/>
              </w:rPr>
              <w:t>2011 г.</w:t>
            </w:r>
          </w:p>
        </w:tc>
        <w:tc>
          <w:tcPr>
            <w:tcW w:w="823" w:type="pct"/>
            <w:tcBorders>
              <w:top w:val="single" w:sz="4" w:space="0" w:color="auto"/>
              <w:left w:val="nil"/>
              <w:bottom w:val="single" w:sz="4" w:space="0" w:color="auto"/>
              <w:right w:val="single" w:sz="4" w:space="0" w:color="auto"/>
            </w:tcBorders>
            <w:vAlign w:val="center"/>
            <w:hideMark/>
          </w:tcPr>
          <w:p w:rsidR="00FF33B6" w:rsidRDefault="00FF33B6" w:rsidP="00FF33B6">
            <w:pPr>
              <w:jc w:val="center"/>
              <w:rPr>
                <w:b/>
                <w:bCs/>
                <w:sz w:val="24"/>
                <w:szCs w:val="24"/>
              </w:rPr>
            </w:pPr>
            <w:r>
              <w:rPr>
                <w:b/>
                <w:bCs/>
                <w:sz w:val="24"/>
                <w:szCs w:val="24"/>
              </w:rPr>
              <w:t>2012 г.</w:t>
            </w:r>
          </w:p>
        </w:tc>
        <w:tc>
          <w:tcPr>
            <w:tcW w:w="975" w:type="pct"/>
            <w:tcBorders>
              <w:top w:val="single" w:sz="4" w:space="0" w:color="auto"/>
              <w:left w:val="nil"/>
              <w:bottom w:val="single" w:sz="4" w:space="0" w:color="auto"/>
              <w:right w:val="single" w:sz="4" w:space="0" w:color="auto"/>
            </w:tcBorders>
            <w:vAlign w:val="center"/>
            <w:hideMark/>
          </w:tcPr>
          <w:p w:rsidR="00FF33B6" w:rsidRDefault="00FF33B6" w:rsidP="00FF33B6">
            <w:pPr>
              <w:jc w:val="center"/>
              <w:rPr>
                <w:b/>
                <w:bCs/>
                <w:sz w:val="24"/>
                <w:szCs w:val="24"/>
              </w:rPr>
            </w:pPr>
            <w:r>
              <w:rPr>
                <w:b/>
                <w:bCs/>
                <w:sz w:val="24"/>
                <w:szCs w:val="24"/>
              </w:rPr>
              <w:t>2013 г.</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Численность населения поселения,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160</w:t>
            </w:r>
            <w:r>
              <w:rPr>
                <w:sz w:val="24"/>
                <w:szCs w:val="24"/>
              </w:rPr>
              <w:t>8</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Pr>
                <w:sz w:val="24"/>
                <w:szCs w:val="24"/>
              </w:rPr>
              <w:t>1610</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1620</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Число родившихся,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25</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Pr>
                <w:sz w:val="24"/>
                <w:szCs w:val="24"/>
              </w:rPr>
              <w:t>28</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40</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Число умерших,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18</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1</w:t>
            </w:r>
            <w:r>
              <w:rPr>
                <w:sz w:val="24"/>
                <w:szCs w:val="24"/>
              </w:rPr>
              <w:t>6</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18</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Естественный прирост</w:t>
            </w:r>
            <w:proofErr w:type="gramStart"/>
            <w:r>
              <w:rPr>
                <w:color w:val="000000"/>
                <w:sz w:val="24"/>
                <w:szCs w:val="24"/>
              </w:rPr>
              <w:t xml:space="preserve"> (+) / </w:t>
            </w:r>
            <w:proofErr w:type="gramEnd"/>
            <w:r>
              <w:rPr>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+7</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w:t>
            </w:r>
            <w:r>
              <w:rPr>
                <w:sz w:val="24"/>
                <w:szCs w:val="24"/>
              </w:rPr>
              <w:t>12</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+22</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Миграционный прирост</w:t>
            </w:r>
            <w:proofErr w:type="gramStart"/>
            <w:r>
              <w:rPr>
                <w:color w:val="000000"/>
                <w:sz w:val="24"/>
                <w:szCs w:val="24"/>
              </w:rPr>
              <w:t xml:space="preserve"> (+) / </w:t>
            </w:r>
            <w:proofErr w:type="gramEnd"/>
            <w:r>
              <w:rPr>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Pr>
                <w:sz w:val="24"/>
                <w:szCs w:val="24"/>
              </w:rPr>
              <w:t>-2</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Pr>
                <w:sz w:val="24"/>
                <w:szCs w:val="24"/>
              </w:rPr>
              <w:t>-10</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-12</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Общий прирост</w:t>
            </w:r>
            <w:proofErr w:type="gramStart"/>
            <w:r>
              <w:rPr>
                <w:color w:val="000000"/>
                <w:sz w:val="24"/>
                <w:szCs w:val="24"/>
              </w:rPr>
              <w:t xml:space="preserve"> (+) / </w:t>
            </w:r>
            <w:proofErr w:type="gramEnd"/>
            <w:r>
              <w:rPr>
                <w:color w:val="000000"/>
                <w:sz w:val="24"/>
                <w:szCs w:val="24"/>
              </w:rPr>
              <w:t>убыль (</w:t>
            </w:r>
            <w:r>
              <w:rPr>
                <w:color w:val="000000"/>
                <w:sz w:val="24"/>
                <w:szCs w:val="24"/>
              </w:rPr>
              <w:noBreakHyphen/>
              <w:t>),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w:t>
            </w:r>
            <w:r>
              <w:rPr>
                <w:sz w:val="24"/>
                <w:szCs w:val="24"/>
              </w:rPr>
              <w:t>5</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w:t>
            </w:r>
            <w:r>
              <w:rPr>
                <w:sz w:val="24"/>
                <w:szCs w:val="24"/>
              </w:rPr>
              <w:t>2</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+10</w:t>
            </w:r>
          </w:p>
        </w:tc>
      </w:tr>
    </w:tbl>
    <w:p w:rsidR="00FF33B6" w:rsidRDefault="00FF33B6" w:rsidP="00FF33B6">
      <w:pPr>
        <w:pStyle w:val="21"/>
        <w:spacing w:after="0" w:line="276" w:lineRule="auto"/>
        <w:ind w:left="0" w:firstLine="540"/>
        <w:jc w:val="both"/>
      </w:pPr>
      <w:r>
        <w:t xml:space="preserve">В период с 2011 по 2013 гг. численность населения поселения непрерывно увеличивается. </w:t>
      </w:r>
    </w:p>
    <w:p w:rsidR="00FF33B6" w:rsidRDefault="00FF33B6" w:rsidP="00FF33B6">
      <w:pPr>
        <w:pStyle w:val="21"/>
        <w:spacing w:after="0" w:line="276" w:lineRule="auto"/>
        <w:ind w:left="0" w:firstLine="540"/>
        <w:jc w:val="both"/>
      </w:pPr>
      <w:r>
        <w:t>Структура населения сельского поселения по отношению к трудоспособному возрасту приведена в таблице 2.</w:t>
      </w:r>
    </w:p>
    <w:p w:rsidR="00FF33B6" w:rsidRDefault="00FF33B6" w:rsidP="00FF33B6">
      <w:pPr>
        <w:pStyle w:val="21"/>
        <w:keepNext/>
        <w:spacing w:after="0" w:line="276" w:lineRule="auto"/>
        <w:ind w:left="0" w:firstLine="539"/>
        <w:jc w:val="right"/>
      </w:pPr>
      <w:r>
        <w:t>Таблица 2.</w:t>
      </w:r>
    </w:p>
    <w:tbl>
      <w:tblPr>
        <w:tblW w:w="9349" w:type="dxa"/>
        <w:jc w:val="center"/>
        <w:tblInd w:w="-991" w:type="dxa"/>
        <w:tblLook w:val="00A0"/>
      </w:tblPr>
      <w:tblGrid>
        <w:gridCol w:w="706"/>
        <w:gridCol w:w="3516"/>
        <w:gridCol w:w="1729"/>
        <w:gridCol w:w="1559"/>
        <w:gridCol w:w="1839"/>
      </w:tblGrid>
      <w:tr w:rsidR="00FF33B6" w:rsidTr="00FF33B6">
        <w:trPr>
          <w:trHeight w:val="315"/>
          <w:tblHeader/>
          <w:jc w:val="center"/>
        </w:trPr>
        <w:tc>
          <w:tcPr>
            <w:tcW w:w="706" w:type="dxa"/>
            <w:tcBorders>
              <w:top w:val="single" w:sz="8" w:space="0" w:color="auto"/>
              <w:left w:val="single" w:sz="8" w:space="0" w:color="auto"/>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 xml:space="preserve">№ </w:t>
            </w:r>
            <w:proofErr w:type="spellStart"/>
            <w:proofErr w:type="gramStart"/>
            <w:r>
              <w:rPr>
                <w:b/>
                <w:bCs/>
                <w:color w:val="000000"/>
                <w:sz w:val="24"/>
                <w:szCs w:val="24"/>
              </w:rPr>
              <w:t>п</w:t>
            </w:r>
            <w:proofErr w:type="spellEnd"/>
            <w:proofErr w:type="gramEnd"/>
            <w:r>
              <w:rPr>
                <w:b/>
                <w:bCs/>
                <w:color w:val="000000"/>
                <w:sz w:val="24"/>
                <w:szCs w:val="24"/>
              </w:rPr>
              <w:t>/</w:t>
            </w:r>
            <w:proofErr w:type="spellStart"/>
            <w:r>
              <w:rPr>
                <w:b/>
                <w:bCs/>
                <w:color w:val="000000"/>
                <w:sz w:val="24"/>
                <w:szCs w:val="24"/>
              </w:rPr>
              <w:t>п</w:t>
            </w:r>
            <w:proofErr w:type="spellEnd"/>
          </w:p>
        </w:tc>
        <w:tc>
          <w:tcPr>
            <w:tcW w:w="3516" w:type="dxa"/>
            <w:tcBorders>
              <w:top w:val="single" w:sz="8" w:space="0" w:color="auto"/>
              <w:left w:val="nil"/>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Показатель</w:t>
            </w:r>
          </w:p>
        </w:tc>
        <w:tc>
          <w:tcPr>
            <w:tcW w:w="1729" w:type="dxa"/>
            <w:tcBorders>
              <w:top w:val="single" w:sz="8" w:space="0" w:color="auto"/>
              <w:left w:val="nil"/>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2011 г.</w:t>
            </w:r>
          </w:p>
        </w:tc>
        <w:tc>
          <w:tcPr>
            <w:tcW w:w="1559" w:type="dxa"/>
            <w:tcBorders>
              <w:top w:val="single" w:sz="8" w:space="0" w:color="auto"/>
              <w:left w:val="nil"/>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2012 г.</w:t>
            </w:r>
          </w:p>
        </w:tc>
        <w:tc>
          <w:tcPr>
            <w:tcW w:w="1839" w:type="dxa"/>
            <w:tcBorders>
              <w:top w:val="single" w:sz="8" w:space="0" w:color="auto"/>
              <w:left w:val="nil"/>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2013 г.</w:t>
            </w:r>
          </w:p>
        </w:tc>
      </w:tr>
      <w:tr w:rsidR="00FF33B6" w:rsidTr="00FF33B6">
        <w:trPr>
          <w:trHeight w:val="615"/>
          <w:jc w:val="center"/>
        </w:trPr>
        <w:tc>
          <w:tcPr>
            <w:tcW w:w="706" w:type="dxa"/>
            <w:tcBorders>
              <w:top w:val="nil"/>
              <w:left w:val="single" w:sz="8" w:space="0" w:color="auto"/>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1</w:t>
            </w:r>
          </w:p>
        </w:tc>
        <w:bookmarkStart w:id="1" w:name="RANGE!B13"/>
        <w:bookmarkEnd w:id="1"/>
        <w:tc>
          <w:tcPr>
            <w:tcW w:w="3516" w:type="dxa"/>
            <w:tcBorders>
              <w:top w:val="nil"/>
              <w:left w:val="nil"/>
              <w:bottom w:val="single" w:sz="8" w:space="0" w:color="auto"/>
              <w:right w:val="single" w:sz="8" w:space="0" w:color="auto"/>
            </w:tcBorders>
            <w:vAlign w:val="bottom"/>
            <w:hideMark/>
          </w:tcPr>
          <w:p w:rsidR="00FF33B6" w:rsidRDefault="005408D5" w:rsidP="00FF33B6">
            <w:pPr>
              <w:rPr>
                <w:color w:val="000000"/>
                <w:sz w:val="24"/>
                <w:szCs w:val="24"/>
              </w:rPr>
            </w:pPr>
            <w:r>
              <w:rPr>
                <w:color w:val="000000"/>
                <w:sz w:val="24"/>
                <w:szCs w:val="24"/>
              </w:rPr>
              <w:fldChar w:fldCharType="begin"/>
            </w:r>
            <w:r w:rsidR="00FF33B6">
              <w:rPr>
                <w:color w:val="000000"/>
                <w:sz w:val="24"/>
                <w:szCs w:val="24"/>
              </w:rPr>
              <w:instrText xml:space="preserve"> HYPERLINK "file:///C:\\Users\\Andrey\\AppData\\Local\\Microsoft\\Windows\\Temporary%20Internet%20Files\\Content.MSO\\BE9AD70D.xlsx" \l "RANGE!A18" </w:instrText>
            </w:r>
            <w:r>
              <w:rPr>
                <w:color w:val="000000"/>
                <w:sz w:val="24"/>
                <w:szCs w:val="24"/>
              </w:rPr>
              <w:fldChar w:fldCharType="separate"/>
            </w:r>
            <w:r w:rsidR="00FF33B6">
              <w:rPr>
                <w:rStyle w:val="a6"/>
                <w:color w:val="000000"/>
                <w:sz w:val="24"/>
                <w:szCs w:val="24"/>
              </w:rPr>
              <w:t>Численность населения младше трудоспособного возраста, чел.</w:t>
            </w:r>
            <w:r>
              <w:rPr>
                <w:color w:val="000000"/>
                <w:sz w:val="24"/>
                <w:szCs w:val="24"/>
              </w:rPr>
              <w:fldChar w:fldCharType="end"/>
            </w:r>
          </w:p>
        </w:tc>
        <w:tc>
          <w:tcPr>
            <w:tcW w:w="172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26,4</w:t>
            </w:r>
          </w:p>
        </w:tc>
        <w:tc>
          <w:tcPr>
            <w:tcW w:w="155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27,2</w:t>
            </w:r>
          </w:p>
        </w:tc>
        <w:tc>
          <w:tcPr>
            <w:tcW w:w="183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29,5</w:t>
            </w:r>
          </w:p>
        </w:tc>
      </w:tr>
      <w:tr w:rsidR="00FF33B6" w:rsidTr="00FF33B6">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w:t>
            </w:r>
          </w:p>
        </w:tc>
        <w:tc>
          <w:tcPr>
            <w:tcW w:w="3516" w:type="dxa"/>
            <w:tcBorders>
              <w:top w:val="nil"/>
              <w:left w:val="nil"/>
              <w:bottom w:val="single" w:sz="8" w:space="0" w:color="auto"/>
              <w:right w:val="single" w:sz="8" w:space="0" w:color="auto"/>
            </w:tcBorders>
            <w:vAlign w:val="bottom"/>
            <w:hideMark/>
          </w:tcPr>
          <w:p w:rsidR="00FF33B6" w:rsidRDefault="00FF33B6" w:rsidP="00FF33B6">
            <w:pPr>
              <w:rPr>
                <w:color w:val="000000"/>
                <w:sz w:val="24"/>
                <w:szCs w:val="24"/>
              </w:rPr>
            </w:pPr>
            <w:r>
              <w:rPr>
                <w:color w:val="000000"/>
                <w:sz w:val="24"/>
                <w:szCs w:val="24"/>
              </w:rPr>
              <w:t>Численность населения трудоспособного возраста, чел.</w:t>
            </w:r>
          </w:p>
        </w:tc>
        <w:tc>
          <w:tcPr>
            <w:tcW w:w="172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48,0</w:t>
            </w:r>
          </w:p>
        </w:tc>
        <w:tc>
          <w:tcPr>
            <w:tcW w:w="155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48,1</w:t>
            </w:r>
          </w:p>
        </w:tc>
        <w:tc>
          <w:tcPr>
            <w:tcW w:w="183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48,6</w:t>
            </w:r>
          </w:p>
        </w:tc>
      </w:tr>
      <w:tr w:rsidR="00FF33B6" w:rsidTr="00FF33B6">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3</w:t>
            </w:r>
          </w:p>
        </w:tc>
        <w:tc>
          <w:tcPr>
            <w:tcW w:w="3516" w:type="dxa"/>
            <w:tcBorders>
              <w:top w:val="nil"/>
              <w:left w:val="nil"/>
              <w:bottom w:val="single" w:sz="8" w:space="0" w:color="auto"/>
              <w:right w:val="single" w:sz="8" w:space="0" w:color="auto"/>
            </w:tcBorders>
            <w:vAlign w:val="bottom"/>
            <w:hideMark/>
          </w:tcPr>
          <w:p w:rsidR="00FF33B6" w:rsidRDefault="00FF33B6" w:rsidP="00FF33B6">
            <w:pPr>
              <w:rPr>
                <w:color w:val="000000"/>
                <w:sz w:val="24"/>
                <w:szCs w:val="24"/>
              </w:rPr>
            </w:pPr>
            <w:r>
              <w:rPr>
                <w:color w:val="000000"/>
                <w:sz w:val="24"/>
                <w:szCs w:val="24"/>
              </w:rPr>
              <w:t>Численность населения старше трудоспособного возраста, чел.</w:t>
            </w:r>
          </w:p>
        </w:tc>
        <w:tc>
          <w:tcPr>
            <w:tcW w:w="172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25,6</w:t>
            </w:r>
          </w:p>
        </w:tc>
        <w:tc>
          <w:tcPr>
            <w:tcW w:w="155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24,7</w:t>
            </w:r>
          </w:p>
        </w:tc>
        <w:tc>
          <w:tcPr>
            <w:tcW w:w="183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21,9</w:t>
            </w:r>
          </w:p>
        </w:tc>
      </w:tr>
    </w:tbl>
    <w:p w:rsidR="00FF33B6" w:rsidRDefault="00FF33B6" w:rsidP="00FF33B6">
      <w:pPr>
        <w:shd w:val="clear" w:color="auto" w:fill="FFFFFF"/>
        <w:jc w:val="both"/>
        <w:outlineLvl w:val="0"/>
        <w:rPr>
          <w:b/>
          <w:bCs/>
          <w:color w:val="000000"/>
          <w:sz w:val="24"/>
          <w:szCs w:val="24"/>
        </w:rPr>
      </w:pPr>
      <w:r>
        <w:rPr>
          <w:sz w:val="24"/>
          <w:szCs w:val="24"/>
        </w:rPr>
        <w:t xml:space="preserve">В 2011 г. численность населения в трудоспособном возрасте составляла 48 % от общей численности населения поселения. Таким образом, на сегодняшний день возрастная структура населения муниципального образования «Захальское» имеет определенный демографический потенциал на перспективу в лице относительного большого удельного веса лиц трудоспособного возраста. </w:t>
      </w:r>
    </w:p>
    <w:p w:rsidR="00FF33B6" w:rsidRDefault="00FF33B6" w:rsidP="00FF33B6">
      <w:pPr>
        <w:jc w:val="both"/>
        <w:rPr>
          <w:sz w:val="24"/>
          <w:szCs w:val="24"/>
        </w:rPr>
      </w:pPr>
      <w:r>
        <w:rPr>
          <w:color w:val="000000"/>
          <w:sz w:val="24"/>
          <w:szCs w:val="24"/>
        </w:rPr>
        <w:t xml:space="preserve">      Демографический прогноз является </w:t>
      </w:r>
      <w:r>
        <w:rPr>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Pr>
          <w:sz w:val="24"/>
          <w:szCs w:val="24"/>
        </w:rPr>
        <w:t>важное значение</w:t>
      </w:r>
      <w:proofErr w:type="gramEnd"/>
      <w:r>
        <w:rPr>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изменения уровней рождаемости, смертности и миграционных потоков.</w:t>
      </w:r>
    </w:p>
    <w:p w:rsidR="00FF33B6" w:rsidRPr="005F4A12" w:rsidRDefault="00FF33B6" w:rsidP="00FF33B6">
      <w:pPr>
        <w:pStyle w:val="2"/>
        <w:spacing w:before="240" w:after="60" w:line="360" w:lineRule="auto"/>
        <w:rPr>
          <w:sz w:val="24"/>
          <w:szCs w:val="24"/>
        </w:rPr>
      </w:pPr>
      <w:bookmarkStart w:id="2" w:name="_Toc298352286"/>
      <w:bookmarkStart w:id="3" w:name="_Toc289179272"/>
      <w:r w:rsidRPr="005F4A12">
        <w:rPr>
          <w:sz w:val="24"/>
          <w:szCs w:val="24"/>
        </w:rPr>
        <w:t>1.2. Модель расчета перспективного спроса коммунальных ресурсов</w:t>
      </w:r>
      <w:bookmarkEnd w:id="2"/>
      <w:bookmarkEnd w:id="3"/>
    </w:p>
    <w:p w:rsidR="00FF33B6" w:rsidRDefault="00FF33B6" w:rsidP="00FF33B6">
      <w:pPr>
        <w:pStyle w:val="21"/>
        <w:spacing w:after="0" w:line="276" w:lineRule="auto"/>
        <w:ind w:left="0" w:firstLine="540"/>
        <w:jc w:val="both"/>
      </w:pPr>
      <w:r>
        <w:t xml:space="preserve">Наряду с прогнозами территориального развития поселения </w:t>
      </w:r>
      <w:proofErr w:type="gramStart"/>
      <w:r>
        <w:t>важное значение</w:t>
      </w:r>
      <w:proofErr w:type="gramEnd"/>
      <w:r>
        <w:t xml:space="preserve"> при разработке программы комплексного развития систем коммунальной инфраструктуры играет </w:t>
      </w:r>
      <w:r>
        <w:lastRenderedPageBreak/>
        <w:t xml:space="preserve">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FF33B6" w:rsidRDefault="00FF33B6" w:rsidP="00FF33B6">
      <w:pPr>
        <w:pStyle w:val="21"/>
        <w:spacing w:after="0" w:line="276" w:lineRule="auto"/>
        <w:ind w:left="0" w:firstLine="540"/>
        <w:jc w:val="both"/>
      </w:pPr>
      <w: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FF33B6" w:rsidRDefault="00FF33B6" w:rsidP="00FF33B6">
      <w:pPr>
        <w:pStyle w:val="21"/>
        <w:numPr>
          <w:ilvl w:val="0"/>
          <w:numId w:val="2"/>
        </w:numPr>
        <w:spacing w:after="0" w:line="276" w:lineRule="auto"/>
        <w:jc w:val="both"/>
      </w:pPr>
      <w:r>
        <w:t>население;</w:t>
      </w:r>
    </w:p>
    <w:p w:rsidR="00FF33B6" w:rsidRDefault="00FF33B6" w:rsidP="00FF33B6">
      <w:pPr>
        <w:pStyle w:val="21"/>
        <w:numPr>
          <w:ilvl w:val="0"/>
          <w:numId w:val="2"/>
        </w:numPr>
        <w:spacing w:after="0" w:line="276" w:lineRule="auto"/>
        <w:jc w:val="both"/>
      </w:pPr>
      <w:r>
        <w:t>бюджетные учреждения;</w:t>
      </w:r>
    </w:p>
    <w:p w:rsidR="00FF33B6" w:rsidRDefault="00FF33B6" w:rsidP="00FF33B6">
      <w:pPr>
        <w:pStyle w:val="21"/>
        <w:numPr>
          <w:ilvl w:val="0"/>
          <w:numId w:val="2"/>
        </w:numPr>
        <w:spacing w:after="0" w:line="276" w:lineRule="auto"/>
        <w:jc w:val="both"/>
      </w:pPr>
      <w:r>
        <w:t>прочие предприятия и организации.</w:t>
      </w:r>
    </w:p>
    <w:p w:rsidR="00FF33B6" w:rsidRDefault="00FF33B6" w:rsidP="00FF33B6">
      <w:pPr>
        <w:pStyle w:val="21"/>
        <w:spacing w:after="0" w:line="276" w:lineRule="auto"/>
        <w:ind w:left="0" w:firstLine="540"/>
        <w:jc w:val="both"/>
      </w:pPr>
      <w: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FF33B6" w:rsidRDefault="005408D5" w:rsidP="00FF33B6">
      <w:pPr>
        <w:pStyle w:val="21"/>
        <w:spacing w:after="0" w:line="276" w:lineRule="auto"/>
        <w:ind w:left="0" w:firstLine="540"/>
        <w:jc w:val="center"/>
      </w:pPr>
      <w:r>
        <w:fldChar w:fldCharType="begin"/>
      </w:r>
      <w:r w:rsidR="00FF33B6">
        <w:instrText xml:space="preserve"> QUOTE </w:instrText>
      </w:r>
      <w:r w:rsidR="002923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4.25pt" equationxml="&lt;">
            <v:imagedata r:id="rId9" o:title="" chromakey="white"/>
          </v:shape>
        </w:pict>
      </w:r>
      <w:r w:rsidR="00FF33B6">
        <w:instrText xml:space="preserve"> </w:instrText>
      </w:r>
      <w:r>
        <w:fldChar w:fldCharType="separate"/>
      </w:r>
      <w:r w:rsidR="002923B6">
        <w:pict>
          <v:shape id="_x0000_i1026" type="#_x0000_t75" style="width:89.25pt;height:14.25pt" equationxml="&lt;">
            <v:imagedata r:id="rId9" o:title="" chromakey="white"/>
          </v:shape>
        </w:pict>
      </w:r>
      <w:r>
        <w:fldChar w:fldCharType="end"/>
      </w:r>
      <w:r w:rsidR="00FF33B6">
        <w:t xml:space="preserve"> </w:t>
      </w:r>
      <w:r w:rsidR="00FF33B6">
        <w:tab/>
        <w:t>где,</w:t>
      </w:r>
    </w:p>
    <w:p w:rsidR="00FF33B6" w:rsidRDefault="00FF33B6" w:rsidP="00FF33B6">
      <w:pPr>
        <w:pStyle w:val="21"/>
        <w:spacing w:after="0" w:line="276" w:lineRule="auto"/>
        <w:ind w:left="0" w:firstLine="540"/>
        <w:jc w:val="both"/>
      </w:pPr>
      <w:r>
        <w:t xml:space="preserve">где, </w:t>
      </w:r>
    </w:p>
    <w:p w:rsidR="00FF33B6" w:rsidRDefault="00FF33B6" w:rsidP="00FF33B6">
      <w:pPr>
        <w:pStyle w:val="21"/>
        <w:spacing w:after="0" w:line="276" w:lineRule="auto"/>
        <w:ind w:left="0" w:firstLine="540"/>
        <w:jc w:val="both"/>
      </w:pPr>
      <w:r>
        <w:t>СП</w:t>
      </w:r>
      <w:proofErr w:type="spellStart"/>
      <w:proofErr w:type="gramStart"/>
      <w:r>
        <w:rPr>
          <w:i/>
          <w:vertAlign w:val="subscript"/>
          <w:lang w:val="en-US"/>
        </w:rPr>
        <w:t>i</w:t>
      </w:r>
      <w:proofErr w:type="spellEnd"/>
      <w:proofErr w:type="gramEnd"/>
      <w:r>
        <w:t xml:space="preserve"> – совокупное потребление </w:t>
      </w:r>
      <w:proofErr w:type="spellStart"/>
      <w:r>
        <w:rPr>
          <w:i/>
        </w:rPr>
        <w:t>i-й</w:t>
      </w:r>
      <w:proofErr w:type="spellEnd"/>
      <w:r>
        <w:t xml:space="preserve"> коммунальной услуги (теплоснабжения, водоснабжения, электроснабжения, вывоз и захоронение ТБО) населением, в соответствующих единицах измерения в год;</w:t>
      </w:r>
    </w:p>
    <w:p w:rsidR="00FF33B6" w:rsidRDefault="00FF33B6" w:rsidP="00FF33B6">
      <w:pPr>
        <w:pStyle w:val="21"/>
        <w:spacing w:after="0" w:line="276" w:lineRule="auto"/>
        <w:ind w:left="0" w:firstLine="540"/>
        <w:jc w:val="both"/>
      </w:pPr>
      <w:proofErr w:type="spellStart"/>
      <w:r>
        <w:t>ОП</w:t>
      </w:r>
      <w:proofErr w:type="gramStart"/>
      <w:r>
        <w:rPr>
          <w:i/>
          <w:vertAlign w:val="subscript"/>
        </w:rPr>
        <w:t>i</w:t>
      </w:r>
      <w:proofErr w:type="spellEnd"/>
      <w:proofErr w:type="gramEnd"/>
      <w:r>
        <w:t xml:space="preserve"> – определяющий показатель для </w:t>
      </w:r>
      <w:proofErr w:type="spellStart"/>
      <w:r>
        <w:rPr>
          <w:i/>
        </w:rPr>
        <w:t>i-й</w:t>
      </w:r>
      <w:proofErr w:type="spellEnd"/>
      <w:r>
        <w:t xml:space="preserve"> коммунальной услуги (численность населения, пользующегося </w:t>
      </w:r>
      <w:proofErr w:type="spellStart"/>
      <w:r>
        <w:rPr>
          <w:i/>
        </w:rPr>
        <w:t>i-й</w:t>
      </w:r>
      <w:proofErr w:type="spellEnd"/>
      <w:r>
        <w:t xml:space="preserve"> коммунальной услугой, площадь жилищного фонда, подключенного к </w:t>
      </w:r>
      <w:proofErr w:type="spellStart"/>
      <w:r>
        <w:rPr>
          <w:i/>
        </w:rPr>
        <w:t>i-й</w:t>
      </w:r>
      <w:proofErr w:type="spellEnd"/>
      <w:r>
        <w:t xml:space="preserve"> системе коммунальной инфраструктуры) в соответствующих единицах измерения;</w:t>
      </w:r>
    </w:p>
    <w:p w:rsidR="00FF33B6" w:rsidRDefault="00FF33B6" w:rsidP="00FF33B6">
      <w:pPr>
        <w:pStyle w:val="21"/>
        <w:spacing w:after="0" w:line="276" w:lineRule="auto"/>
        <w:ind w:left="0" w:firstLine="540"/>
        <w:jc w:val="both"/>
      </w:pPr>
      <w:proofErr w:type="spellStart"/>
      <w:r>
        <w:t>УО</w:t>
      </w:r>
      <w:proofErr w:type="gramStart"/>
      <w:r>
        <w:rPr>
          <w:i/>
          <w:vertAlign w:val="subscript"/>
        </w:rPr>
        <w:t>i</w:t>
      </w:r>
      <w:proofErr w:type="spellEnd"/>
      <w:proofErr w:type="gramEnd"/>
      <w:r>
        <w:t xml:space="preserve"> – удельный объем потребления </w:t>
      </w:r>
      <w:proofErr w:type="spellStart"/>
      <w:r>
        <w:rPr>
          <w:i/>
          <w:lang w:val="en-US"/>
        </w:rPr>
        <w:t>i</w:t>
      </w:r>
      <w:proofErr w:type="spellEnd"/>
      <w:r>
        <w:rPr>
          <w:i/>
        </w:rPr>
        <w:t>-</w:t>
      </w:r>
      <w:proofErr w:type="spellStart"/>
      <w:r>
        <w:rPr>
          <w:i/>
        </w:rPr>
        <w:t>й</w:t>
      </w:r>
      <w:proofErr w:type="spellEnd"/>
      <w:r>
        <w:t xml:space="preserve"> коммунальной услуги в год, приведенной к определяющему показателю.</w:t>
      </w:r>
    </w:p>
    <w:p w:rsidR="00FF33B6" w:rsidRDefault="00FF33B6" w:rsidP="00FF33B6">
      <w:pPr>
        <w:pStyle w:val="21"/>
        <w:spacing w:after="0" w:line="276" w:lineRule="auto"/>
        <w:ind w:left="0" w:firstLine="540"/>
        <w:jc w:val="both"/>
      </w:pPr>
      <w: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t>энергоэффективных</w:t>
      </w:r>
      <w:proofErr w:type="spellEnd"/>
      <w:r>
        <w:t xml:space="preserve"> осветительных приборов, утепление фасадов, автоматизация системы теплоснабжения и др.).</w:t>
      </w:r>
    </w:p>
    <w:p w:rsidR="00FF33B6" w:rsidRDefault="00FF33B6" w:rsidP="00FF33B6">
      <w:pPr>
        <w:pStyle w:val="21"/>
        <w:spacing w:after="0" w:line="276" w:lineRule="auto"/>
        <w:ind w:left="0" w:firstLine="540"/>
        <w:jc w:val="both"/>
      </w:pPr>
      <w: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FF33B6" w:rsidRDefault="00FF33B6" w:rsidP="00FF33B6">
      <w:pPr>
        <w:pStyle w:val="21"/>
        <w:spacing w:after="0" w:line="276" w:lineRule="auto"/>
        <w:ind w:left="0" w:firstLine="540"/>
        <w:jc w:val="both"/>
      </w:pPr>
      <w: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FF33B6" w:rsidRDefault="002923B6" w:rsidP="00FF33B6">
      <w:pPr>
        <w:pStyle w:val="21"/>
        <w:spacing w:after="0" w:line="276" w:lineRule="auto"/>
        <w:ind w:left="-567" w:firstLine="567"/>
        <w:jc w:val="center"/>
      </w:pPr>
      <w:r>
        <w:pict>
          <v:shape id="_x0000_i1027" type="#_x0000_t75" style="width:215.25pt;height:36.75pt" equationxml="&lt;">
            <v:imagedata r:id="rId10" o:title="" chromakey="white"/>
          </v:shape>
        </w:pict>
      </w:r>
    </w:p>
    <w:p w:rsidR="00FF33B6" w:rsidRDefault="00FF33B6" w:rsidP="00FF33B6">
      <w:pPr>
        <w:pStyle w:val="21"/>
        <w:spacing w:after="0" w:line="276" w:lineRule="auto"/>
        <w:ind w:left="0" w:firstLine="567"/>
        <w:jc w:val="both"/>
      </w:pPr>
      <w:r>
        <w:lastRenderedPageBreak/>
        <w:t xml:space="preserve">ОП </w:t>
      </w:r>
      <w:proofErr w:type="spellStart"/>
      <w:r>
        <w:rPr>
          <w:i/>
          <w:vertAlign w:val="subscript"/>
        </w:rPr>
        <w:t>бюдж.i</w:t>
      </w:r>
      <w:proofErr w:type="spellEnd"/>
      <w:r>
        <w:t xml:space="preserve"> – объем потребления </w:t>
      </w:r>
      <w:proofErr w:type="spellStart"/>
      <w:r>
        <w:rPr>
          <w:i/>
        </w:rPr>
        <w:t>i-й</w:t>
      </w:r>
      <w:proofErr w:type="spellEnd"/>
      <w:r>
        <w:t xml:space="preserve"> коммунальной услуги бюджетными учреждениями в </w:t>
      </w:r>
      <w:proofErr w:type="gramStart"/>
      <w:r>
        <w:t>соответствующих</w:t>
      </w:r>
      <w:proofErr w:type="gramEnd"/>
      <w:r>
        <w:t xml:space="preserve"> ед. измерения в год;</w:t>
      </w:r>
    </w:p>
    <w:p w:rsidR="00FF33B6" w:rsidRDefault="00FF33B6" w:rsidP="00FF33B6">
      <w:pPr>
        <w:pStyle w:val="21"/>
        <w:spacing w:after="0" w:line="276" w:lineRule="auto"/>
        <w:ind w:left="0" w:firstLine="567"/>
        <w:jc w:val="both"/>
      </w:pPr>
      <w:r>
        <w:t xml:space="preserve">ОП </w:t>
      </w:r>
      <w:proofErr w:type="spellStart"/>
      <w:r>
        <w:rPr>
          <w:i/>
          <w:vertAlign w:val="subscript"/>
        </w:rPr>
        <w:t>бюдж</w:t>
      </w:r>
      <w:proofErr w:type="spellEnd"/>
      <w:r>
        <w:rPr>
          <w:i/>
          <w:vertAlign w:val="subscript"/>
        </w:rPr>
        <w:t xml:space="preserve">. факт </w:t>
      </w:r>
      <w:r>
        <w:rPr>
          <w:i/>
          <w:vertAlign w:val="subscript"/>
          <w:lang w:val="en-US"/>
        </w:rPr>
        <w:t>I</w:t>
      </w:r>
      <w:r>
        <w:t xml:space="preserve"> – фактический объем потребления </w:t>
      </w:r>
      <w:proofErr w:type="spellStart"/>
      <w:r>
        <w:rPr>
          <w:i/>
        </w:rPr>
        <w:t>i-й</w:t>
      </w:r>
      <w:proofErr w:type="spellEnd"/>
      <w:r>
        <w:t xml:space="preserve"> коммунальной услуги бюджетными учреждениями за предыдущий период, в </w:t>
      </w:r>
      <w:proofErr w:type="gramStart"/>
      <w:r>
        <w:t>соответствующих</w:t>
      </w:r>
      <w:proofErr w:type="gramEnd"/>
      <w:r>
        <w:t xml:space="preserve"> ед. измерения в год;</w:t>
      </w:r>
    </w:p>
    <w:p w:rsidR="00FF33B6" w:rsidRDefault="00FF33B6" w:rsidP="00FF33B6">
      <w:pPr>
        <w:pStyle w:val="21"/>
        <w:spacing w:after="0" w:line="276" w:lineRule="auto"/>
        <w:ind w:left="0" w:firstLine="567"/>
        <w:jc w:val="both"/>
      </w:pPr>
      <w:r>
        <w:t xml:space="preserve">ОП </w:t>
      </w:r>
      <w:r>
        <w:rPr>
          <w:i/>
          <w:vertAlign w:val="subscript"/>
        </w:rPr>
        <w:t>нас</w:t>
      </w:r>
      <w:proofErr w:type="gramStart"/>
      <w:r>
        <w:rPr>
          <w:i/>
          <w:vertAlign w:val="subscript"/>
        </w:rPr>
        <w:t>.</w:t>
      </w:r>
      <w:proofErr w:type="gramEnd"/>
      <w:r>
        <w:rPr>
          <w:i/>
          <w:vertAlign w:val="subscript"/>
        </w:rPr>
        <w:t xml:space="preserve"> </w:t>
      </w:r>
      <w:proofErr w:type="gramStart"/>
      <w:r>
        <w:rPr>
          <w:i/>
          <w:vertAlign w:val="subscript"/>
        </w:rPr>
        <w:t>ф</w:t>
      </w:r>
      <w:proofErr w:type="gramEnd"/>
      <w:r>
        <w:rPr>
          <w:i/>
          <w:vertAlign w:val="subscript"/>
        </w:rPr>
        <w:t xml:space="preserve">акт </w:t>
      </w:r>
      <w:r>
        <w:rPr>
          <w:i/>
          <w:vertAlign w:val="subscript"/>
          <w:lang w:val="en-US"/>
        </w:rPr>
        <w:t>I</w:t>
      </w:r>
      <w:r>
        <w:t xml:space="preserve"> – фактический объем потребления </w:t>
      </w:r>
      <w:proofErr w:type="spellStart"/>
      <w:r>
        <w:rPr>
          <w:i/>
        </w:rPr>
        <w:t>i-й</w:t>
      </w:r>
      <w:proofErr w:type="spellEnd"/>
      <w:r>
        <w:t xml:space="preserve"> коммунальной услуги населением за предыдущий период, в соответствующих ед. измерении в год;</w:t>
      </w:r>
    </w:p>
    <w:p w:rsidR="00FF33B6" w:rsidRDefault="00FF33B6" w:rsidP="00FF33B6">
      <w:pPr>
        <w:pStyle w:val="21"/>
        <w:spacing w:after="0" w:line="276" w:lineRule="auto"/>
        <w:ind w:left="0" w:firstLine="567"/>
        <w:jc w:val="both"/>
      </w:pPr>
      <w:proofErr w:type="spellStart"/>
      <w:r>
        <w:t>СП</w:t>
      </w:r>
      <w:proofErr w:type="gramStart"/>
      <w:r>
        <w:rPr>
          <w:i/>
          <w:vertAlign w:val="subscript"/>
        </w:rPr>
        <w:t>i</w:t>
      </w:r>
      <w:proofErr w:type="spellEnd"/>
      <w:proofErr w:type="gramEnd"/>
      <w:r>
        <w:t xml:space="preserve"> – расчетная величина совокупного потребления </w:t>
      </w:r>
      <w:proofErr w:type="spellStart"/>
      <w:r>
        <w:rPr>
          <w:i/>
        </w:rPr>
        <w:t>i-й</w:t>
      </w:r>
      <w:proofErr w:type="spellEnd"/>
      <w:r>
        <w:t xml:space="preserve"> коммунальной услуги населением на рассматриваемый период.</w:t>
      </w:r>
    </w:p>
    <w:p w:rsidR="00FF33B6" w:rsidRDefault="00FF33B6" w:rsidP="00FF33B6">
      <w:pPr>
        <w:pStyle w:val="21"/>
        <w:spacing w:after="0" w:line="240" w:lineRule="auto"/>
        <w:ind w:left="0" w:firstLine="540"/>
        <w:jc w:val="both"/>
      </w:pPr>
      <w: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FF33B6" w:rsidRDefault="00FF33B6" w:rsidP="00FF33B6">
      <w:pPr>
        <w:ind w:left="-567" w:firstLine="567"/>
        <w:jc w:val="center"/>
        <w:rPr>
          <w:sz w:val="24"/>
          <w:szCs w:val="24"/>
        </w:rPr>
      </w:pPr>
      <w:proofErr w:type="spellStart"/>
      <w:r>
        <w:rPr>
          <w:sz w:val="24"/>
          <w:szCs w:val="24"/>
        </w:rPr>
        <w:t>И</w:t>
      </w:r>
      <w:r>
        <w:rPr>
          <w:i/>
          <w:sz w:val="24"/>
          <w:szCs w:val="24"/>
          <w:vertAlign w:val="subscript"/>
        </w:rPr>
        <w:t>реализ.</w:t>
      </w:r>
      <w:r>
        <w:rPr>
          <w:sz w:val="24"/>
          <w:szCs w:val="24"/>
        </w:rPr>
        <w:t>=К</w:t>
      </w:r>
      <w:r>
        <w:rPr>
          <w:i/>
          <w:sz w:val="24"/>
          <w:szCs w:val="24"/>
          <w:vertAlign w:val="subscript"/>
        </w:rPr>
        <w:t>э</w:t>
      </w:r>
      <w:proofErr w:type="spellEnd"/>
      <w:r>
        <w:rPr>
          <w:sz w:val="24"/>
          <w:szCs w:val="24"/>
        </w:rPr>
        <w:t>*</w:t>
      </w:r>
      <w:proofErr w:type="spellStart"/>
      <w:r>
        <w:rPr>
          <w:sz w:val="24"/>
          <w:szCs w:val="24"/>
        </w:rPr>
        <w:t>И</w:t>
      </w:r>
      <w:r>
        <w:rPr>
          <w:i/>
          <w:sz w:val="24"/>
          <w:szCs w:val="24"/>
          <w:vertAlign w:val="subscript"/>
        </w:rPr>
        <w:t>ипп</w:t>
      </w:r>
      <w:proofErr w:type="spellEnd"/>
      <w:r>
        <w:rPr>
          <w:sz w:val="24"/>
          <w:szCs w:val="24"/>
        </w:rPr>
        <w:t>,</w:t>
      </w:r>
    </w:p>
    <w:p w:rsidR="00FF33B6" w:rsidRDefault="00FF33B6" w:rsidP="00FF33B6">
      <w:pPr>
        <w:ind w:left="-567" w:firstLine="567"/>
        <w:jc w:val="both"/>
        <w:rPr>
          <w:sz w:val="24"/>
          <w:szCs w:val="24"/>
        </w:rPr>
      </w:pPr>
      <w:r>
        <w:rPr>
          <w:sz w:val="24"/>
          <w:szCs w:val="24"/>
        </w:rPr>
        <w:t xml:space="preserve">где </w:t>
      </w:r>
    </w:p>
    <w:p w:rsidR="00FF33B6" w:rsidRDefault="00FF33B6" w:rsidP="00FF33B6">
      <w:pPr>
        <w:ind w:firstLine="567"/>
        <w:jc w:val="both"/>
        <w:rPr>
          <w:sz w:val="24"/>
          <w:szCs w:val="24"/>
        </w:rPr>
      </w:pPr>
      <w:proofErr w:type="spellStart"/>
      <w:r>
        <w:rPr>
          <w:sz w:val="24"/>
          <w:szCs w:val="24"/>
        </w:rPr>
        <w:t>И</w:t>
      </w:r>
      <w:r>
        <w:rPr>
          <w:i/>
          <w:sz w:val="24"/>
          <w:szCs w:val="24"/>
          <w:vertAlign w:val="subscript"/>
        </w:rPr>
        <w:t>реализ</w:t>
      </w:r>
      <w:proofErr w:type="spellEnd"/>
      <w:r>
        <w:rPr>
          <w:i/>
          <w:sz w:val="24"/>
          <w:szCs w:val="24"/>
          <w:vertAlign w:val="subscript"/>
        </w:rPr>
        <w:t>.</w:t>
      </w:r>
      <w:r>
        <w:rPr>
          <w:sz w:val="24"/>
          <w:szCs w:val="24"/>
        </w:rPr>
        <w:t xml:space="preserve"> – индекс изменения объемов реализации товаров и услуг организаций коммунального комплекса;</w:t>
      </w:r>
    </w:p>
    <w:p w:rsidR="00FF33B6" w:rsidRDefault="00FF33B6" w:rsidP="00FF33B6">
      <w:pPr>
        <w:ind w:firstLine="567"/>
        <w:jc w:val="both"/>
        <w:rPr>
          <w:sz w:val="24"/>
          <w:szCs w:val="24"/>
        </w:rPr>
      </w:pPr>
      <w:proofErr w:type="spellStart"/>
      <w:r>
        <w:rPr>
          <w:sz w:val="24"/>
          <w:szCs w:val="24"/>
        </w:rPr>
        <w:t>К</w:t>
      </w:r>
      <w:r>
        <w:rPr>
          <w:i/>
          <w:sz w:val="24"/>
          <w:szCs w:val="24"/>
          <w:vertAlign w:val="subscript"/>
        </w:rPr>
        <w:t>э</w:t>
      </w:r>
      <w:proofErr w:type="spellEnd"/>
      <w:r>
        <w:rPr>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FF33B6" w:rsidRDefault="00FF33B6" w:rsidP="00FF33B6">
      <w:pPr>
        <w:ind w:firstLine="567"/>
        <w:jc w:val="both"/>
        <w:rPr>
          <w:sz w:val="24"/>
          <w:szCs w:val="24"/>
        </w:rPr>
      </w:pPr>
      <w:proofErr w:type="spellStart"/>
      <w:r>
        <w:rPr>
          <w:sz w:val="24"/>
          <w:szCs w:val="24"/>
        </w:rPr>
        <w:t>И</w:t>
      </w:r>
      <w:r>
        <w:rPr>
          <w:i/>
          <w:sz w:val="24"/>
          <w:szCs w:val="24"/>
          <w:vertAlign w:val="subscript"/>
        </w:rPr>
        <w:t>ипп</w:t>
      </w:r>
      <w:proofErr w:type="spellEnd"/>
      <w:r>
        <w:rPr>
          <w:sz w:val="24"/>
          <w:szCs w:val="24"/>
        </w:rPr>
        <w:t xml:space="preserve"> – индекс изменения промышленного производства.</w:t>
      </w:r>
    </w:p>
    <w:p w:rsidR="00FF33B6" w:rsidRDefault="00FF33B6" w:rsidP="00FF33B6">
      <w:pPr>
        <w:pStyle w:val="21"/>
        <w:spacing w:after="0" w:line="276" w:lineRule="auto"/>
        <w:ind w:left="0" w:firstLine="540"/>
        <w:jc w:val="both"/>
      </w:pPr>
      <w: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FF33B6" w:rsidRDefault="00FF33B6" w:rsidP="00FF33B6">
      <w:pPr>
        <w:pStyle w:val="21"/>
        <w:spacing w:after="0" w:line="276" w:lineRule="auto"/>
        <w:ind w:left="0" w:firstLine="540"/>
        <w:jc w:val="both"/>
      </w:pPr>
      <w: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FF33B6" w:rsidRDefault="00FF33B6" w:rsidP="00FF33B6">
      <w:pPr>
        <w:shd w:val="clear" w:color="auto" w:fill="FFFFFF"/>
        <w:jc w:val="center"/>
        <w:rPr>
          <w:color w:val="000000"/>
          <w:sz w:val="24"/>
          <w:szCs w:val="24"/>
        </w:rPr>
      </w:pPr>
      <w:r>
        <w:rPr>
          <w:b/>
          <w:color w:val="000000"/>
          <w:sz w:val="24"/>
          <w:szCs w:val="24"/>
        </w:rPr>
        <w:t>Показатели сферы коммунального хозяйства муниципального образования</w:t>
      </w:r>
    </w:p>
    <w:p w:rsidR="00FF33B6" w:rsidRDefault="00FF33B6" w:rsidP="00FF33B6">
      <w:pPr>
        <w:ind w:firstLine="720"/>
        <w:jc w:val="both"/>
        <w:rPr>
          <w:sz w:val="24"/>
          <w:szCs w:val="24"/>
        </w:rPr>
      </w:pPr>
      <w:r>
        <w:rPr>
          <w:sz w:val="24"/>
          <w:szCs w:val="24"/>
        </w:rPr>
        <w:t>На территории муниципального образования «Захальское» действуют две угольные котельные, одна – муниципальная, одна - ведомственная.</w:t>
      </w:r>
    </w:p>
    <w:p w:rsidR="00FF33B6" w:rsidRDefault="00FF33B6" w:rsidP="00FF33B6">
      <w:pPr>
        <w:ind w:firstLine="720"/>
        <w:jc w:val="both"/>
        <w:rPr>
          <w:sz w:val="24"/>
          <w:szCs w:val="24"/>
        </w:rPr>
      </w:pPr>
      <w:r>
        <w:rPr>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FF33B6" w:rsidRDefault="00FF33B6" w:rsidP="00FF33B6">
      <w:pPr>
        <w:ind w:firstLine="720"/>
        <w:jc w:val="both"/>
        <w:rPr>
          <w:sz w:val="24"/>
          <w:szCs w:val="24"/>
        </w:rPr>
      </w:pPr>
      <w:r>
        <w:rPr>
          <w:sz w:val="24"/>
          <w:szCs w:val="24"/>
        </w:rPr>
        <w:t>Причинами возникновения проблем является:</w:t>
      </w:r>
    </w:p>
    <w:p w:rsidR="00FF33B6" w:rsidRDefault="00FF33B6" w:rsidP="00FF33B6">
      <w:pPr>
        <w:suppressAutoHyphens/>
        <w:jc w:val="both"/>
        <w:rPr>
          <w:sz w:val="24"/>
          <w:szCs w:val="24"/>
        </w:rPr>
      </w:pPr>
      <w:r>
        <w:rPr>
          <w:sz w:val="24"/>
          <w:szCs w:val="24"/>
        </w:rPr>
        <w:t xml:space="preserve">- высокий процент изношенности коммунальной инфраструктуры, </w:t>
      </w:r>
    </w:p>
    <w:p w:rsidR="00FF33B6" w:rsidRDefault="00FF33B6" w:rsidP="00FF33B6">
      <w:pPr>
        <w:suppressAutoHyphens/>
        <w:jc w:val="both"/>
        <w:rPr>
          <w:sz w:val="24"/>
          <w:szCs w:val="24"/>
        </w:rPr>
      </w:pPr>
      <w:r>
        <w:rPr>
          <w:sz w:val="24"/>
          <w:szCs w:val="24"/>
        </w:rPr>
        <w:t>- высокое содержание железа в воде артезианских скважин;</w:t>
      </w:r>
    </w:p>
    <w:p w:rsidR="00FF33B6" w:rsidRDefault="00FF33B6" w:rsidP="00FF33B6">
      <w:pPr>
        <w:ind w:firstLine="567"/>
        <w:jc w:val="both"/>
        <w:rPr>
          <w:iCs/>
          <w:sz w:val="24"/>
          <w:szCs w:val="24"/>
        </w:rPr>
      </w:pPr>
      <w:r>
        <w:rPr>
          <w:sz w:val="24"/>
          <w:szCs w:val="24"/>
        </w:rPr>
        <w:t>Следствием износа объектов ЖКХ является качество предоставляемых услуг, не соответствующее запросам потребителей. А в связи с</w:t>
      </w:r>
      <w:r>
        <w:rPr>
          <w:iCs/>
          <w:sz w:val="24"/>
          <w:szCs w:val="24"/>
        </w:rPr>
        <w:t xml:space="preserve"> наличием  потерь в тепловых сетях, системах водоснабжения и других непроизводительных расходов сохраняется высокий уровень затрат, что в целом негативно сказывается на финансовых результатах их хозяйственной деятельности. </w:t>
      </w:r>
    </w:p>
    <w:p w:rsidR="00FF33B6" w:rsidRDefault="00FF33B6" w:rsidP="00FF33B6">
      <w:pPr>
        <w:shd w:val="clear" w:color="auto" w:fill="FFFFFF"/>
        <w:ind w:firstLine="708"/>
        <w:jc w:val="right"/>
        <w:rPr>
          <w:color w:val="000000"/>
          <w:sz w:val="24"/>
          <w:szCs w:val="24"/>
        </w:rPr>
      </w:pPr>
      <w:r>
        <w:rPr>
          <w:color w:val="000000"/>
          <w:sz w:val="24"/>
          <w:szCs w:val="24"/>
        </w:rPr>
        <w:t>Таблица 4.</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FF33B6" w:rsidTr="00FF33B6">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hideMark/>
          </w:tcPr>
          <w:bookmarkEnd w:id="0"/>
          <w:p w:rsidR="00FF33B6" w:rsidRDefault="00FF33B6" w:rsidP="00FF33B6">
            <w:pPr>
              <w:jc w:val="center"/>
              <w:rPr>
                <w:color w:val="000000"/>
                <w:sz w:val="24"/>
                <w:szCs w:val="24"/>
              </w:rPr>
            </w:pPr>
            <w:r>
              <w:rPr>
                <w:b/>
                <w:bCs/>
                <w:color w:val="000000"/>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hideMark/>
          </w:tcPr>
          <w:p w:rsidR="00FF33B6" w:rsidRDefault="00FF33B6" w:rsidP="00FF33B6">
            <w:pPr>
              <w:jc w:val="center"/>
              <w:rPr>
                <w:color w:val="000000"/>
                <w:sz w:val="24"/>
                <w:szCs w:val="24"/>
              </w:rPr>
            </w:pPr>
            <w:r>
              <w:rPr>
                <w:b/>
                <w:bCs/>
                <w:color w:val="000000"/>
                <w:sz w:val="24"/>
                <w:szCs w:val="24"/>
              </w:rPr>
              <w:t xml:space="preserve">Ед. </w:t>
            </w:r>
          </w:p>
          <w:p w:rsidR="00FF33B6" w:rsidRDefault="00FF33B6" w:rsidP="00FF33B6">
            <w:pPr>
              <w:jc w:val="center"/>
              <w:rPr>
                <w:color w:val="000000"/>
                <w:sz w:val="24"/>
                <w:szCs w:val="24"/>
              </w:rPr>
            </w:pPr>
            <w:r>
              <w:rPr>
                <w:b/>
                <w:bCs/>
                <w:color w:val="000000"/>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hideMark/>
          </w:tcPr>
          <w:p w:rsidR="00FF33B6" w:rsidRDefault="00FF33B6" w:rsidP="00FF33B6">
            <w:pPr>
              <w:jc w:val="center"/>
              <w:rPr>
                <w:color w:val="000000"/>
                <w:sz w:val="24"/>
                <w:szCs w:val="24"/>
              </w:rPr>
            </w:pPr>
            <w:r>
              <w:rPr>
                <w:b/>
                <w:bCs/>
                <w:color w:val="000000"/>
                <w:sz w:val="24"/>
                <w:szCs w:val="24"/>
              </w:rPr>
              <w:t>Значение показателя</w:t>
            </w:r>
          </w:p>
        </w:tc>
      </w:tr>
      <w:tr w:rsidR="00FF33B6" w:rsidTr="00FF33B6">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Теплоснабжение</w:t>
            </w:r>
          </w:p>
        </w:tc>
      </w:tr>
      <w:tr w:rsidR="00FF33B6" w:rsidTr="00FF33B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
                <w:bCs/>
                <w:color w:val="000000"/>
                <w:sz w:val="24"/>
                <w:szCs w:val="24"/>
              </w:rPr>
            </w:pPr>
            <w:r>
              <w:rPr>
                <w:b/>
                <w:bCs/>
                <w:color w:val="000000"/>
                <w:sz w:val="24"/>
                <w:szCs w:val="24"/>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2</w:t>
            </w:r>
          </w:p>
        </w:tc>
      </w:tr>
      <w:tr w:rsidR="00FF33B6" w:rsidTr="00FF33B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FF33B6" w:rsidRDefault="00FF33B6" w:rsidP="00FF33B6">
            <w:pPr>
              <w:jc w:val="center"/>
              <w:rPr>
                <w:color w:val="000000"/>
                <w:sz w:val="24"/>
                <w:szCs w:val="24"/>
              </w:rPr>
            </w:pPr>
          </w:p>
        </w:tc>
        <w:tc>
          <w:tcPr>
            <w:tcW w:w="1976" w:type="dxa"/>
            <w:tcBorders>
              <w:top w:val="single" w:sz="6" w:space="0" w:color="000000"/>
              <w:left w:val="single" w:sz="6" w:space="0" w:color="000000"/>
              <w:bottom w:val="single" w:sz="6" w:space="0" w:color="000000"/>
              <w:right w:val="single" w:sz="6" w:space="0" w:color="000000"/>
            </w:tcBorders>
            <w:noWrap/>
          </w:tcPr>
          <w:p w:rsidR="00FF33B6" w:rsidRDefault="00FF33B6" w:rsidP="00FF33B6">
            <w:pPr>
              <w:jc w:val="center"/>
              <w:rPr>
                <w:color w:val="000000"/>
                <w:sz w:val="24"/>
                <w:szCs w:val="24"/>
              </w:rPr>
            </w:pPr>
          </w:p>
        </w:tc>
      </w:tr>
      <w:tr w:rsidR="00FF33B6" w:rsidTr="00FF33B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2</w:t>
            </w:r>
          </w:p>
        </w:tc>
      </w:tr>
      <w:tr w:rsidR="00FF33B6" w:rsidTr="00FF33B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 xml:space="preserve">Протяжённость тепловой  сети в </w:t>
            </w:r>
            <w:r>
              <w:rPr>
                <w:bCs/>
                <w:color w:val="000000"/>
                <w:sz w:val="24"/>
                <w:szCs w:val="24"/>
              </w:rPr>
              <w:lastRenderedPageBreak/>
              <w:t>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lastRenderedPageBreak/>
              <w:t xml:space="preserve">п. </w:t>
            </w:r>
            <w:proofErr w:type="gramStart"/>
            <w:r>
              <w:rPr>
                <w:color w:val="000000"/>
                <w:sz w:val="24"/>
                <w:szCs w:val="24"/>
              </w:rPr>
              <w:t>м</w:t>
            </w:r>
            <w:proofErr w:type="gramEnd"/>
            <w:r>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sz w:val="24"/>
                <w:szCs w:val="24"/>
              </w:rPr>
            </w:pPr>
            <w:r w:rsidRPr="00844C97">
              <w:rPr>
                <w:sz w:val="24"/>
                <w:szCs w:val="24"/>
              </w:rPr>
              <w:t>2140</w:t>
            </w:r>
          </w:p>
        </w:tc>
      </w:tr>
      <w:tr w:rsidR="00FF33B6" w:rsidTr="00FF33B6">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FF33B6" w:rsidRDefault="00FF33B6" w:rsidP="00FF33B6">
            <w:pPr>
              <w:jc w:val="center"/>
              <w:rPr>
                <w:b/>
                <w:color w:val="000000"/>
                <w:sz w:val="24"/>
                <w:szCs w:val="24"/>
              </w:rPr>
            </w:pPr>
          </w:p>
          <w:p w:rsidR="00FF33B6" w:rsidRDefault="00FF33B6" w:rsidP="00FF33B6">
            <w:pPr>
              <w:jc w:val="center"/>
              <w:rPr>
                <w:b/>
                <w:color w:val="000000"/>
                <w:sz w:val="24"/>
                <w:szCs w:val="24"/>
              </w:rPr>
            </w:pPr>
            <w:r>
              <w:rPr>
                <w:b/>
                <w:color w:val="000000"/>
                <w:sz w:val="24"/>
                <w:szCs w:val="24"/>
              </w:rPr>
              <w:t>Водоснабжение</w:t>
            </w:r>
          </w:p>
        </w:tc>
      </w:tr>
      <w:tr w:rsidR="00FF33B6" w:rsidTr="00FF33B6">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FF33B6" w:rsidRDefault="00FF33B6" w:rsidP="00FF33B6">
            <w:pPr>
              <w:rPr>
                <w:b/>
                <w:color w:val="000000"/>
                <w:sz w:val="24"/>
                <w:szCs w:val="24"/>
              </w:rPr>
            </w:pPr>
            <w:r>
              <w:rPr>
                <w:b/>
                <w:color w:val="000000"/>
                <w:sz w:val="24"/>
                <w:szCs w:val="24"/>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9</w:t>
            </w:r>
          </w:p>
        </w:tc>
      </w:tr>
      <w:tr w:rsidR="00FF33B6" w:rsidTr="00FF33B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color w:val="000000"/>
                <w:sz w:val="24"/>
                <w:szCs w:val="24"/>
              </w:rPr>
            </w:pPr>
            <w:r>
              <w:rPr>
                <w:color w:val="000000"/>
                <w:sz w:val="24"/>
                <w:szCs w:val="24"/>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FF33B6" w:rsidRDefault="00FF33B6" w:rsidP="00FF33B6">
            <w:pPr>
              <w:jc w:val="center"/>
              <w:rPr>
                <w:color w:val="000000"/>
                <w:sz w:val="24"/>
                <w:szCs w:val="24"/>
              </w:rPr>
            </w:pPr>
          </w:p>
        </w:tc>
      </w:tr>
      <w:tr w:rsidR="00FF33B6" w:rsidTr="00FF33B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color w:val="000000"/>
                <w:sz w:val="24"/>
                <w:szCs w:val="24"/>
              </w:rPr>
            </w:pPr>
            <w:r>
              <w:rPr>
                <w:color w:val="000000"/>
                <w:sz w:val="24"/>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м3/</w:t>
            </w:r>
            <w:proofErr w:type="spellStart"/>
            <w:r>
              <w:rPr>
                <w:color w:val="000000"/>
                <w:sz w:val="24"/>
                <w:szCs w:val="24"/>
              </w:rPr>
              <w:t>сут</w:t>
            </w:r>
            <w:proofErr w:type="spellEnd"/>
            <w:r>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54,0</w:t>
            </w:r>
          </w:p>
        </w:tc>
      </w:tr>
      <w:tr w:rsidR="00FF33B6" w:rsidTr="00FF33B6">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FF33B6" w:rsidRDefault="00FF33B6" w:rsidP="00FF33B6">
            <w:pPr>
              <w:rPr>
                <w:b/>
                <w:color w:val="000000"/>
                <w:sz w:val="24"/>
                <w:szCs w:val="24"/>
              </w:rPr>
            </w:pPr>
            <w:r>
              <w:rPr>
                <w:b/>
                <w:color w:val="000000"/>
                <w:sz w:val="24"/>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FF33B6" w:rsidRDefault="00FF33B6" w:rsidP="00FF33B6">
            <w:pPr>
              <w:jc w:val="center"/>
              <w:rPr>
                <w:b/>
                <w:color w:val="000000"/>
                <w:sz w:val="24"/>
                <w:szCs w:val="24"/>
              </w:rPr>
            </w:pPr>
          </w:p>
        </w:tc>
      </w:tr>
      <w:tr w:rsidR="00FF33B6" w:rsidTr="00FF33B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color w:val="000000"/>
                <w:sz w:val="24"/>
                <w:szCs w:val="24"/>
              </w:rPr>
            </w:pPr>
            <w:r>
              <w:rPr>
                <w:color w:val="000000"/>
                <w:sz w:val="24"/>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sidRPr="00844C97">
              <w:rPr>
                <w:sz w:val="24"/>
                <w:szCs w:val="24"/>
              </w:rPr>
              <w:t>2140</w:t>
            </w:r>
          </w:p>
        </w:tc>
      </w:tr>
      <w:tr w:rsidR="00FF33B6" w:rsidTr="00FF33B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
                <w:bCs/>
                <w:sz w:val="24"/>
                <w:szCs w:val="24"/>
              </w:rPr>
            </w:pPr>
            <w:r>
              <w:rPr>
                <w:bCs/>
                <w:sz w:val="24"/>
                <w:szCs w:val="24"/>
              </w:rPr>
              <w:t>Количество населенных пунктов</w:t>
            </w:r>
            <w:r>
              <w:rPr>
                <w:b/>
                <w:bCs/>
                <w:sz w:val="24"/>
                <w:szCs w:val="24"/>
              </w:rPr>
              <w:t xml:space="preserve"> </w:t>
            </w:r>
            <w:r>
              <w:rPr>
                <w:bCs/>
                <w:sz w:val="24"/>
                <w:szCs w:val="24"/>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1</w:t>
            </w:r>
          </w:p>
        </w:tc>
      </w:tr>
      <w:tr w:rsidR="00FF33B6" w:rsidTr="00FF33B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Организация сбора и вывоза  ТБО</w:t>
            </w:r>
          </w:p>
        </w:tc>
      </w:tr>
      <w:tr w:rsidR="00FF33B6"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1620</w:t>
            </w:r>
          </w:p>
        </w:tc>
      </w:tr>
      <w:tr w:rsidR="00FF33B6"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м3/чел.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1,5</w:t>
            </w:r>
          </w:p>
        </w:tc>
      </w:tr>
      <w:tr w:rsidR="00FF33B6" w:rsidTr="00FF33B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Уличное освещение</w:t>
            </w:r>
          </w:p>
        </w:tc>
      </w:tr>
      <w:tr w:rsidR="00FF33B6" w:rsidRPr="002831AD"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rPr>
                <w:bCs/>
                <w:sz w:val="24"/>
                <w:szCs w:val="24"/>
              </w:rPr>
            </w:pPr>
            <w:r w:rsidRPr="002831AD">
              <w:rPr>
                <w:bCs/>
                <w:sz w:val="24"/>
                <w:szCs w:val="24"/>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proofErr w:type="gramStart"/>
            <w:r w:rsidRPr="002831AD">
              <w:rPr>
                <w:sz w:val="24"/>
                <w:szCs w:val="24"/>
              </w:rPr>
              <w:t>км</w:t>
            </w:r>
            <w:proofErr w:type="gramEnd"/>
            <w:r w:rsidRPr="002831AD">
              <w:rPr>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sidRPr="002831AD">
              <w:rPr>
                <w:sz w:val="24"/>
                <w:szCs w:val="24"/>
              </w:rPr>
              <w:t>20</w:t>
            </w:r>
          </w:p>
        </w:tc>
      </w:tr>
      <w:tr w:rsidR="00FF33B6" w:rsidRPr="002831AD"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rPr>
                <w:b/>
                <w:bCs/>
                <w:sz w:val="24"/>
                <w:szCs w:val="24"/>
              </w:rPr>
            </w:pPr>
            <w:r w:rsidRPr="002831AD">
              <w:rPr>
                <w:bCs/>
                <w:sz w:val="24"/>
                <w:szCs w:val="24"/>
              </w:rPr>
              <w:t>Количество населенных пунктов</w:t>
            </w:r>
            <w:r w:rsidRPr="002831AD">
              <w:rPr>
                <w:b/>
                <w:bCs/>
                <w:sz w:val="24"/>
                <w:szCs w:val="24"/>
              </w:rPr>
              <w:t xml:space="preserve"> </w:t>
            </w:r>
            <w:r w:rsidRPr="002831AD">
              <w:rPr>
                <w:bCs/>
                <w:sz w:val="24"/>
                <w:szCs w:val="24"/>
              </w:rPr>
              <w:t xml:space="preserve">обеспеченных </w:t>
            </w:r>
            <w:r>
              <w:rPr>
                <w:bCs/>
                <w:sz w:val="24"/>
                <w:szCs w:val="24"/>
              </w:rPr>
              <w:t>наружным освещением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sidRPr="002831AD">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Pr>
                <w:sz w:val="24"/>
                <w:szCs w:val="24"/>
              </w:rPr>
              <w:t>6</w:t>
            </w:r>
          </w:p>
        </w:tc>
      </w:tr>
      <w:tr w:rsidR="00FF33B6" w:rsidRPr="002831AD"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rPr>
                <w:bCs/>
                <w:sz w:val="24"/>
                <w:szCs w:val="24"/>
              </w:rPr>
            </w:pPr>
            <w:r w:rsidRPr="002831AD">
              <w:rPr>
                <w:bCs/>
                <w:sz w:val="24"/>
                <w:szCs w:val="24"/>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sidRPr="002831AD">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Pr>
                <w:sz w:val="24"/>
                <w:szCs w:val="24"/>
              </w:rPr>
              <w:t>1</w:t>
            </w:r>
            <w:r w:rsidRPr="002831AD">
              <w:rPr>
                <w:sz w:val="24"/>
                <w:szCs w:val="24"/>
              </w:rPr>
              <w:t>40</w:t>
            </w:r>
          </w:p>
        </w:tc>
      </w:tr>
    </w:tbl>
    <w:p w:rsidR="00FF33B6" w:rsidRPr="002831AD" w:rsidRDefault="00FF33B6" w:rsidP="00FF33B6">
      <w:pPr>
        <w:shd w:val="clear" w:color="auto" w:fill="FFFFFF"/>
        <w:jc w:val="center"/>
        <w:rPr>
          <w:b/>
          <w:bCs/>
          <w:sz w:val="24"/>
          <w:szCs w:val="24"/>
        </w:rPr>
      </w:pPr>
    </w:p>
    <w:p w:rsidR="00FF33B6" w:rsidRDefault="00FF33B6" w:rsidP="00FF33B6">
      <w:pPr>
        <w:jc w:val="center"/>
        <w:rPr>
          <w:b/>
          <w:sz w:val="24"/>
          <w:szCs w:val="24"/>
        </w:rPr>
      </w:pPr>
      <w:r>
        <w:rPr>
          <w:b/>
          <w:sz w:val="24"/>
          <w:szCs w:val="24"/>
        </w:rPr>
        <w:t>1.3. Анализ текущего состояния систем теплоснабжения</w:t>
      </w:r>
    </w:p>
    <w:p w:rsidR="00FF33B6" w:rsidRDefault="00FF33B6" w:rsidP="00FF33B6">
      <w:pPr>
        <w:pStyle w:val="3"/>
        <w:spacing w:after="0"/>
        <w:ind w:left="0" w:firstLine="567"/>
        <w:jc w:val="both"/>
        <w:rPr>
          <w:sz w:val="24"/>
          <w:szCs w:val="24"/>
        </w:rPr>
      </w:pPr>
      <w:r>
        <w:rPr>
          <w:sz w:val="24"/>
          <w:szCs w:val="24"/>
        </w:rPr>
        <w:t xml:space="preserve">Отопление населения, бюджетных учреждений в п. Свердлово осуществляется за счет угольной котельной </w:t>
      </w:r>
      <w:proofErr w:type="spellStart"/>
      <w:r>
        <w:rPr>
          <w:sz w:val="24"/>
          <w:szCs w:val="24"/>
        </w:rPr>
        <w:t>Захальской</w:t>
      </w:r>
      <w:proofErr w:type="spellEnd"/>
      <w:r>
        <w:rPr>
          <w:sz w:val="24"/>
          <w:szCs w:val="24"/>
        </w:rPr>
        <w:t xml:space="preserve"> СОШ и ОПХ «Элита». Подача тепла осуществляется по тепловым сетям протяженностью около</w:t>
      </w:r>
      <w:r>
        <w:rPr>
          <w:color w:val="FF0000"/>
          <w:sz w:val="24"/>
          <w:szCs w:val="24"/>
        </w:rPr>
        <w:t xml:space="preserve"> </w:t>
      </w:r>
      <w:r w:rsidRPr="00844C97">
        <w:rPr>
          <w:sz w:val="24"/>
          <w:szCs w:val="24"/>
        </w:rPr>
        <w:t>2140</w:t>
      </w:r>
      <w:r w:rsidRPr="000874C8">
        <w:rPr>
          <w:color w:val="FF0000"/>
          <w:sz w:val="24"/>
          <w:szCs w:val="24"/>
        </w:rPr>
        <w:t xml:space="preserve"> </w:t>
      </w:r>
      <w:r>
        <w:rPr>
          <w:sz w:val="24"/>
          <w:szCs w:val="24"/>
        </w:rPr>
        <w:t>п. м. (в однотрубном исчислении), средний физический износ тепловых сетей 69,6%.</w:t>
      </w:r>
    </w:p>
    <w:p w:rsidR="00FF33B6" w:rsidRDefault="00FF33B6" w:rsidP="00FF33B6">
      <w:pPr>
        <w:pStyle w:val="3"/>
        <w:spacing w:after="0"/>
        <w:ind w:left="0" w:firstLine="283"/>
        <w:jc w:val="both"/>
        <w:rPr>
          <w:sz w:val="24"/>
          <w:szCs w:val="24"/>
        </w:rPr>
      </w:pPr>
      <w:proofErr w:type="spellStart"/>
      <w:r>
        <w:rPr>
          <w:sz w:val="24"/>
          <w:szCs w:val="24"/>
        </w:rPr>
        <w:t>Тепломагистрали</w:t>
      </w:r>
      <w:proofErr w:type="spellEnd"/>
      <w:r>
        <w:rPr>
          <w:sz w:val="24"/>
          <w:szCs w:val="24"/>
        </w:rPr>
        <w:t xml:space="preserve"> пролегают подземно. В качестве теплоносителя для систем отопления, потребителей является подогретая вода с параметрами 95-65</w:t>
      </w:r>
      <w:r>
        <w:rPr>
          <w:sz w:val="24"/>
          <w:szCs w:val="24"/>
          <w:vertAlign w:val="superscript"/>
        </w:rPr>
        <w:t>о</w:t>
      </w:r>
      <w:r>
        <w:rPr>
          <w:sz w:val="24"/>
          <w:szCs w:val="24"/>
        </w:rPr>
        <w:t xml:space="preserve">С. </w:t>
      </w:r>
    </w:p>
    <w:p w:rsidR="00FF33B6" w:rsidRDefault="00FF33B6" w:rsidP="00FF33B6">
      <w:pPr>
        <w:ind w:firstLine="227"/>
        <w:jc w:val="right"/>
        <w:rPr>
          <w:sz w:val="24"/>
          <w:szCs w:val="24"/>
        </w:rPr>
      </w:pPr>
      <w:r>
        <w:rPr>
          <w:sz w:val="24"/>
          <w:szCs w:val="24"/>
        </w:rPr>
        <w:t>Таблица 5.</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2372"/>
        <w:gridCol w:w="1849"/>
        <w:gridCol w:w="1825"/>
        <w:gridCol w:w="1745"/>
      </w:tblGrid>
      <w:tr w:rsidR="00FF33B6" w:rsidTr="00FF33B6">
        <w:trPr>
          <w:trHeight w:val="219"/>
          <w:tblHeader/>
        </w:trPr>
        <w:tc>
          <w:tcPr>
            <w:tcW w:w="971"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Наименование</w:t>
            </w:r>
          </w:p>
        </w:tc>
        <w:tc>
          <w:tcPr>
            <w:tcW w:w="1277"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Месторасположение</w:t>
            </w:r>
          </w:p>
        </w:tc>
        <w:tc>
          <w:tcPr>
            <w:tcW w:w="994"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Установленная мощность, Гкал/час</w:t>
            </w:r>
          </w:p>
        </w:tc>
        <w:tc>
          <w:tcPr>
            <w:tcW w:w="982"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Подключённая нагрузка, Гкал/час</w:t>
            </w:r>
          </w:p>
        </w:tc>
        <w:tc>
          <w:tcPr>
            <w:tcW w:w="776"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Износ оборудования, %</w:t>
            </w:r>
          </w:p>
        </w:tc>
      </w:tr>
      <w:tr w:rsidR="00FF33B6" w:rsidTr="00FF33B6">
        <w:trPr>
          <w:trHeight w:val="216"/>
        </w:trPr>
        <w:tc>
          <w:tcPr>
            <w:tcW w:w="971" w:type="pct"/>
            <w:tcBorders>
              <w:top w:val="single" w:sz="12" w:space="0" w:color="auto"/>
              <w:left w:val="single" w:sz="4" w:space="0" w:color="auto"/>
              <w:bottom w:val="single" w:sz="12" w:space="0" w:color="auto"/>
              <w:right w:val="single" w:sz="4" w:space="0" w:color="auto"/>
            </w:tcBorders>
            <w:hideMark/>
          </w:tcPr>
          <w:p w:rsidR="00FF33B6" w:rsidRDefault="00FF33B6" w:rsidP="00FF33B6">
            <w:pPr>
              <w:spacing w:before="60"/>
              <w:rPr>
                <w:sz w:val="24"/>
                <w:szCs w:val="24"/>
              </w:rPr>
            </w:pPr>
            <w:r>
              <w:rPr>
                <w:sz w:val="24"/>
                <w:szCs w:val="24"/>
              </w:rPr>
              <w:t xml:space="preserve">Котельная </w:t>
            </w:r>
            <w:proofErr w:type="spellStart"/>
            <w:r>
              <w:rPr>
                <w:sz w:val="24"/>
                <w:szCs w:val="24"/>
              </w:rPr>
              <w:t>Захальской</w:t>
            </w:r>
            <w:proofErr w:type="spellEnd"/>
            <w:r>
              <w:rPr>
                <w:sz w:val="24"/>
                <w:szCs w:val="24"/>
              </w:rPr>
              <w:t xml:space="preserve"> школы</w:t>
            </w:r>
          </w:p>
        </w:tc>
        <w:tc>
          <w:tcPr>
            <w:tcW w:w="1277" w:type="pct"/>
            <w:tcBorders>
              <w:top w:val="single" w:sz="12" w:space="0" w:color="auto"/>
              <w:left w:val="single" w:sz="4" w:space="0" w:color="auto"/>
              <w:bottom w:val="single" w:sz="12" w:space="0" w:color="auto"/>
              <w:right w:val="single" w:sz="4" w:space="0" w:color="auto"/>
            </w:tcBorders>
            <w:hideMark/>
          </w:tcPr>
          <w:p w:rsidR="00FF33B6" w:rsidRDefault="00FF33B6" w:rsidP="00FF33B6">
            <w:pPr>
              <w:spacing w:before="60"/>
              <w:jc w:val="center"/>
              <w:rPr>
                <w:sz w:val="24"/>
                <w:szCs w:val="24"/>
              </w:rPr>
            </w:pPr>
            <w:r>
              <w:rPr>
                <w:sz w:val="24"/>
                <w:szCs w:val="24"/>
              </w:rPr>
              <w:t>п. Свердлово</w:t>
            </w:r>
          </w:p>
        </w:tc>
        <w:tc>
          <w:tcPr>
            <w:tcW w:w="994" w:type="pct"/>
            <w:tcBorders>
              <w:top w:val="single" w:sz="12" w:space="0" w:color="auto"/>
              <w:left w:val="single" w:sz="4" w:space="0" w:color="auto"/>
              <w:bottom w:val="single" w:sz="12" w:space="0" w:color="auto"/>
              <w:right w:val="single" w:sz="4" w:space="0" w:color="auto"/>
            </w:tcBorders>
            <w:hideMark/>
          </w:tcPr>
          <w:p w:rsidR="00FF33B6" w:rsidRPr="00686499" w:rsidRDefault="00FF33B6" w:rsidP="00FF33B6">
            <w:pPr>
              <w:spacing w:before="60"/>
              <w:jc w:val="center"/>
              <w:rPr>
                <w:sz w:val="24"/>
                <w:szCs w:val="24"/>
              </w:rPr>
            </w:pPr>
            <w:r w:rsidRPr="00686499">
              <w:rPr>
                <w:sz w:val="24"/>
                <w:szCs w:val="24"/>
              </w:rPr>
              <w:t>1,5</w:t>
            </w:r>
          </w:p>
        </w:tc>
        <w:tc>
          <w:tcPr>
            <w:tcW w:w="982" w:type="pct"/>
            <w:tcBorders>
              <w:top w:val="single" w:sz="12" w:space="0" w:color="auto"/>
              <w:left w:val="single" w:sz="4" w:space="0" w:color="auto"/>
              <w:bottom w:val="single" w:sz="12" w:space="0" w:color="auto"/>
              <w:right w:val="single" w:sz="4" w:space="0" w:color="auto"/>
            </w:tcBorders>
            <w:hideMark/>
          </w:tcPr>
          <w:p w:rsidR="00FF33B6" w:rsidRPr="00686499" w:rsidRDefault="00FF33B6" w:rsidP="00FF33B6">
            <w:pPr>
              <w:spacing w:before="60"/>
              <w:jc w:val="center"/>
              <w:rPr>
                <w:sz w:val="24"/>
                <w:szCs w:val="24"/>
              </w:rPr>
            </w:pPr>
            <w:r w:rsidRPr="00686499">
              <w:rPr>
                <w:sz w:val="24"/>
                <w:szCs w:val="24"/>
              </w:rPr>
              <w:t>0,9</w:t>
            </w:r>
          </w:p>
        </w:tc>
        <w:tc>
          <w:tcPr>
            <w:tcW w:w="776" w:type="pct"/>
            <w:tcBorders>
              <w:top w:val="single" w:sz="12" w:space="0" w:color="auto"/>
              <w:left w:val="single" w:sz="4" w:space="0" w:color="auto"/>
              <w:bottom w:val="single" w:sz="12" w:space="0" w:color="auto"/>
              <w:right w:val="single" w:sz="4" w:space="0" w:color="auto"/>
            </w:tcBorders>
            <w:hideMark/>
          </w:tcPr>
          <w:p w:rsidR="00FF33B6" w:rsidRPr="00686499" w:rsidRDefault="00FF33B6" w:rsidP="00FF33B6">
            <w:pPr>
              <w:spacing w:before="60"/>
              <w:jc w:val="center"/>
              <w:rPr>
                <w:sz w:val="24"/>
                <w:szCs w:val="24"/>
              </w:rPr>
            </w:pPr>
            <w:r>
              <w:rPr>
                <w:sz w:val="24"/>
                <w:szCs w:val="24"/>
              </w:rPr>
              <w:t>48</w:t>
            </w:r>
          </w:p>
        </w:tc>
      </w:tr>
      <w:tr w:rsidR="00FF33B6" w:rsidTr="00FF33B6">
        <w:trPr>
          <w:trHeight w:val="216"/>
        </w:trPr>
        <w:tc>
          <w:tcPr>
            <w:tcW w:w="971"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rPr>
                <w:sz w:val="24"/>
                <w:szCs w:val="24"/>
              </w:rPr>
            </w:pPr>
            <w:r>
              <w:rPr>
                <w:sz w:val="24"/>
                <w:szCs w:val="24"/>
              </w:rPr>
              <w:t>Котельная ОПХ «Элита»</w:t>
            </w:r>
          </w:p>
        </w:tc>
        <w:tc>
          <w:tcPr>
            <w:tcW w:w="1277"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jc w:val="center"/>
              <w:rPr>
                <w:sz w:val="24"/>
                <w:szCs w:val="24"/>
              </w:rPr>
            </w:pPr>
            <w:r>
              <w:rPr>
                <w:sz w:val="24"/>
                <w:szCs w:val="24"/>
              </w:rPr>
              <w:t>п. Свердлово</w:t>
            </w:r>
          </w:p>
        </w:tc>
        <w:tc>
          <w:tcPr>
            <w:tcW w:w="994"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jc w:val="center"/>
              <w:rPr>
                <w:sz w:val="24"/>
                <w:szCs w:val="24"/>
              </w:rPr>
            </w:pPr>
            <w:r>
              <w:rPr>
                <w:sz w:val="24"/>
                <w:szCs w:val="24"/>
              </w:rPr>
              <w:t>2,02</w:t>
            </w:r>
          </w:p>
        </w:tc>
        <w:tc>
          <w:tcPr>
            <w:tcW w:w="982"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jc w:val="center"/>
              <w:rPr>
                <w:sz w:val="24"/>
                <w:szCs w:val="24"/>
              </w:rPr>
            </w:pPr>
            <w:r>
              <w:rPr>
                <w:sz w:val="24"/>
                <w:szCs w:val="24"/>
              </w:rPr>
              <w:t>0,889</w:t>
            </w:r>
          </w:p>
        </w:tc>
        <w:tc>
          <w:tcPr>
            <w:tcW w:w="776"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jc w:val="center"/>
              <w:rPr>
                <w:sz w:val="24"/>
                <w:szCs w:val="24"/>
              </w:rPr>
            </w:pPr>
            <w:r>
              <w:rPr>
                <w:sz w:val="24"/>
                <w:szCs w:val="24"/>
              </w:rPr>
              <w:t>63</w:t>
            </w:r>
          </w:p>
        </w:tc>
      </w:tr>
    </w:tbl>
    <w:p w:rsidR="00FF33B6" w:rsidRDefault="00FF33B6" w:rsidP="00FF33B6">
      <w:pPr>
        <w:pStyle w:val="3"/>
        <w:spacing w:after="0"/>
        <w:ind w:left="0" w:firstLine="283"/>
        <w:jc w:val="both"/>
        <w:rPr>
          <w:sz w:val="24"/>
          <w:szCs w:val="24"/>
        </w:rPr>
      </w:pPr>
      <w:r>
        <w:rPr>
          <w:sz w:val="24"/>
          <w:szCs w:val="24"/>
        </w:rPr>
        <w:t xml:space="preserve">Котельная характеризуются высоким физическим износом, поэтому необходима реконструкция данных объектов, а также повышение </w:t>
      </w:r>
      <w:proofErr w:type="spellStart"/>
      <w:r>
        <w:rPr>
          <w:sz w:val="24"/>
          <w:szCs w:val="24"/>
        </w:rPr>
        <w:t>энергоэффективности</w:t>
      </w:r>
      <w:proofErr w:type="spellEnd"/>
      <w:r>
        <w:rPr>
          <w:sz w:val="24"/>
          <w:szCs w:val="24"/>
        </w:rPr>
        <w:t xml:space="preserve">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FF33B6" w:rsidRDefault="00FF33B6" w:rsidP="00FF33B6">
      <w:pPr>
        <w:pStyle w:val="3"/>
        <w:spacing w:after="0"/>
        <w:ind w:left="0" w:firstLine="283"/>
        <w:jc w:val="both"/>
        <w:rPr>
          <w:sz w:val="24"/>
          <w:szCs w:val="24"/>
        </w:rPr>
      </w:pPr>
    </w:p>
    <w:p w:rsidR="00FF33B6" w:rsidRDefault="00FF33B6" w:rsidP="00FF33B6">
      <w:pPr>
        <w:shd w:val="clear" w:color="auto" w:fill="FFFFFF"/>
        <w:jc w:val="center"/>
        <w:rPr>
          <w:b/>
          <w:sz w:val="24"/>
          <w:szCs w:val="24"/>
        </w:rPr>
      </w:pPr>
      <w:r>
        <w:rPr>
          <w:b/>
          <w:sz w:val="24"/>
          <w:szCs w:val="24"/>
        </w:rPr>
        <w:t>1.4. Анализ текущего состояния  систем  водоснабжения</w:t>
      </w:r>
    </w:p>
    <w:p w:rsidR="00FF33B6" w:rsidRDefault="00FF33B6" w:rsidP="00FF33B6">
      <w:pPr>
        <w:ind w:firstLine="709"/>
        <w:jc w:val="both"/>
        <w:rPr>
          <w:sz w:val="24"/>
          <w:szCs w:val="24"/>
        </w:rPr>
      </w:pPr>
      <w:r>
        <w:rPr>
          <w:sz w:val="24"/>
          <w:szCs w:val="24"/>
        </w:rPr>
        <w:t xml:space="preserve">Для обеспечения потребителей сельских населенных пунктов муниципального образования «Захальское»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w:t>
      </w:r>
      <w:r w:rsidRPr="00844C97">
        <w:rPr>
          <w:sz w:val="24"/>
          <w:szCs w:val="24"/>
        </w:rPr>
        <w:t xml:space="preserve">2,14 </w:t>
      </w:r>
      <w:r>
        <w:rPr>
          <w:sz w:val="24"/>
          <w:szCs w:val="24"/>
        </w:rPr>
        <w:t>км</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подземных источников водоснабжения артезианских скважин в количестве </w:t>
      </w:r>
      <w:r w:rsidRPr="000731F2">
        <w:rPr>
          <w:sz w:val="24"/>
          <w:szCs w:val="24"/>
        </w:rPr>
        <w:t xml:space="preserve">9 </w:t>
      </w:r>
      <w:r>
        <w:rPr>
          <w:sz w:val="24"/>
          <w:szCs w:val="24"/>
        </w:rPr>
        <w:t>шт. Потребление воды всеми потребителями составляет 446,3 тыс. м3 в год. Для решения проблемы с холодным водоснабжением необходим комплексный подход к решению этого вопроса.</w:t>
      </w:r>
    </w:p>
    <w:p w:rsidR="00FF33B6" w:rsidRDefault="00FF33B6" w:rsidP="00FF33B6">
      <w:pPr>
        <w:ind w:firstLine="709"/>
        <w:rPr>
          <w:sz w:val="24"/>
          <w:szCs w:val="24"/>
        </w:rPr>
      </w:pPr>
      <w:r>
        <w:rPr>
          <w:sz w:val="24"/>
          <w:szCs w:val="24"/>
        </w:rPr>
        <w:lastRenderedPageBreak/>
        <w:t>Характеристика проблемы:</w:t>
      </w:r>
    </w:p>
    <w:p w:rsidR="00FF33B6" w:rsidRDefault="00FF33B6" w:rsidP="00FF33B6">
      <w:pPr>
        <w:ind w:firstLine="709"/>
        <w:rPr>
          <w:sz w:val="24"/>
          <w:szCs w:val="24"/>
        </w:rPr>
      </w:pPr>
      <w:r>
        <w:rPr>
          <w:sz w:val="24"/>
          <w:szCs w:val="24"/>
        </w:rPr>
        <w:t>1. Износ объектов водоснабжения составляет свыше 50%.</w:t>
      </w:r>
    </w:p>
    <w:p w:rsidR="00FF33B6" w:rsidRDefault="00FF33B6" w:rsidP="00FF33B6">
      <w:pPr>
        <w:ind w:firstLine="709"/>
        <w:jc w:val="both"/>
        <w:rPr>
          <w:sz w:val="24"/>
          <w:szCs w:val="24"/>
        </w:rPr>
      </w:pPr>
      <w:r>
        <w:rPr>
          <w:sz w:val="24"/>
          <w:szCs w:val="24"/>
        </w:rPr>
        <w:t xml:space="preserve">2. </w:t>
      </w:r>
      <w:proofErr w:type="gramStart"/>
      <w:r>
        <w:rPr>
          <w:sz w:val="24"/>
          <w:szCs w:val="24"/>
        </w:rPr>
        <w:t xml:space="preserve">Анализ проб воды из всех источников водоснабжения показывает, что вода в системе водоснабжения поселения превышает гигиенические нормативы по  содержанию </w:t>
      </w:r>
      <w:r w:rsidRPr="00686499">
        <w:rPr>
          <w:b/>
          <w:sz w:val="24"/>
          <w:szCs w:val="24"/>
        </w:rPr>
        <w:t>железа – в 8,5 раза, мутности – в 3</w:t>
      </w:r>
      <w:r>
        <w:rPr>
          <w:sz w:val="24"/>
          <w:szCs w:val="24"/>
        </w:rPr>
        <w:t xml:space="preserve"> </w:t>
      </w:r>
      <w:r w:rsidRPr="00686499">
        <w:rPr>
          <w:b/>
          <w:sz w:val="24"/>
          <w:szCs w:val="24"/>
        </w:rPr>
        <w:t>раза</w:t>
      </w:r>
      <w:r>
        <w:rPr>
          <w:sz w:val="24"/>
          <w:szCs w:val="24"/>
        </w:rPr>
        <w:t xml:space="preserve">, </w:t>
      </w:r>
      <w:r w:rsidRPr="00686499">
        <w:rPr>
          <w:b/>
          <w:sz w:val="24"/>
          <w:szCs w:val="24"/>
        </w:rPr>
        <w:t>цветность в – 3 раза</w:t>
      </w:r>
      <w:r>
        <w:rPr>
          <w:sz w:val="24"/>
          <w:szCs w:val="24"/>
        </w:rPr>
        <w:t xml:space="preserve">, в результате постоянного потребления воды с высоким содержанием железа развиваются анемии, болезни </w:t>
      </w:r>
      <w:proofErr w:type="spellStart"/>
      <w:r>
        <w:rPr>
          <w:sz w:val="24"/>
          <w:szCs w:val="24"/>
        </w:rPr>
        <w:t>имунной</w:t>
      </w:r>
      <w:proofErr w:type="spellEnd"/>
      <w:r>
        <w:rPr>
          <w:sz w:val="24"/>
          <w:szCs w:val="24"/>
        </w:rPr>
        <w:t xml:space="preserve"> системы, слизистых ЖКТ, болезни с высоким артериальным давлением.</w:t>
      </w:r>
      <w:proofErr w:type="gramEnd"/>
    </w:p>
    <w:p w:rsidR="00FF33B6" w:rsidRDefault="00FF33B6" w:rsidP="00FF33B6">
      <w:pPr>
        <w:ind w:left="-993" w:firstLine="1559"/>
        <w:jc w:val="center"/>
        <w:rPr>
          <w:sz w:val="24"/>
          <w:szCs w:val="24"/>
        </w:rPr>
      </w:pPr>
      <w:r>
        <w:rPr>
          <w:sz w:val="24"/>
          <w:szCs w:val="24"/>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FF33B6" w:rsidRDefault="00FF33B6" w:rsidP="00FF33B6">
      <w:pPr>
        <w:ind w:firstLine="709"/>
        <w:jc w:val="right"/>
        <w:rPr>
          <w:sz w:val="24"/>
          <w:szCs w:val="24"/>
        </w:rPr>
      </w:pPr>
      <w:r>
        <w:rPr>
          <w:sz w:val="24"/>
          <w:szCs w:val="24"/>
        </w:rPr>
        <w:t>Таблица 6.</w:t>
      </w:r>
    </w:p>
    <w:tbl>
      <w:tblPr>
        <w:tblW w:w="9309" w:type="dxa"/>
        <w:jc w:val="center"/>
        <w:tblInd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2410"/>
        <w:gridCol w:w="1985"/>
        <w:gridCol w:w="1299"/>
        <w:gridCol w:w="1937"/>
      </w:tblGrid>
      <w:tr w:rsidR="00FF33B6" w:rsidTr="00FF33B6">
        <w:trPr>
          <w:trHeight w:val="273"/>
          <w:jc w:val="center"/>
        </w:trPr>
        <w:tc>
          <w:tcPr>
            <w:tcW w:w="1678" w:type="dxa"/>
            <w:vMerge w:val="restart"/>
            <w:hideMark/>
          </w:tcPr>
          <w:p w:rsidR="00FF33B6" w:rsidRDefault="00FF33B6" w:rsidP="00FF33B6">
            <w:pPr>
              <w:snapToGrid w:val="0"/>
              <w:jc w:val="center"/>
              <w:rPr>
                <w:b/>
              </w:rPr>
            </w:pPr>
            <w:r>
              <w:rPr>
                <w:b/>
              </w:rPr>
              <w:t>Наименование населённого пункта</w:t>
            </w:r>
          </w:p>
        </w:tc>
        <w:tc>
          <w:tcPr>
            <w:tcW w:w="5694" w:type="dxa"/>
            <w:gridSpan w:val="3"/>
            <w:hideMark/>
          </w:tcPr>
          <w:p w:rsidR="00FF33B6" w:rsidRDefault="00FF33B6" w:rsidP="00FF33B6">
            <w:pPr>
              <w:snapToGrid w:val="0"/>
              <w:jc w:val="center"/>
              <w:rPr>
                <w:b/>
              </w:rPr>
            </w:pPr>
            <w:r>
              <w:rPr>
                <w:b/>
              </w:rPr>
              <w:t>Техническое состояние системы</w:t>
            </w:r>
          </w:p>
          <w:p w:rsidR="00FF33B6" w:rsidRDefault="00FF33B6" w:rsidP="00FF33B6">
            <w:pPr>
              <w:jc w:val="center"/>
              <w:rPr>
                <w:b/>
              </w:rPr>
            </w:pPr>
            <w:r>
              <w:rPr>
                <w:b/>
              </w:rPr>
              <w:t xml:space="preserve"> водоснабжения (% износа, потребность в техническом улучшении)</w:t>
            </w:r>
          </w:p>
        </w:tc>
        <w:tc>
          <w:tcPr>
            <w:tcW w:w="1937" w:type="dxa"/>
            <w:vMerge w:val="restart"/>
            <w:hideMark/>
          </w:tcPr>
          <w:p w:rsidR="00FF33B6" w:rsidRDefault="00FF33B6" w:rsidP="00FF33B6">
            <w:pPr>
              <w:snapToGrid w:val="0"/>
              <w:jc w:val="center"/>
              <w:rPr>
                <w:b/>
              </w:rPr>
            </w:pPr>
            <w:r>
              <w:rPr>
                <w:b/>
              </w:rPr>
              <w:t>Степень подверженности загрязнения источников водоснабжения</w:t>
            </w:r>
          </w:p>
        </w:tc>
      </w:tr>
      <w:tr w:rsidR="00FF33B6" w:rsidTr="00FF33B6">
        <w:trPr>
          <w:trHeight w:val="1006"/>
          <w:jc w:val="center"/>
        </w:trPr>
        <w:tc>
          <w:tcPr>
            <w:tcW w:w="1678" w:type="dxa"/>
            <w:vMerge/>
            <w:vAlign w:val="center"/>
            <w:hideMark/>
          </w:tcPr>
          <w:p w:rsidR="00FF33B6" w:rsidRDefault="00FF33B6" w:rsidP="00FF33B6">
            <w:pPr>
              <w:rPr>
                <w:b/>
              </w:rPr>
            </w:pPr>
          </w:p>
        </w:tc>
        <w:tc>
          <w:tcPr>
            <w:tcW w:w="2410" w:type="dxa"/>
            <w:vAlign w:val="center"/>
            <w:hideMark/>
          </w:tcPr>
          <w:p w:rsidR="00FF33B6" w:rsidRDefault="00FF33B6" w:rsidP="00FF33B6">
            <w:pPr>
              <w:snapToGrid w:val="0"/>
              <w:jc w:val="center"/>
              <w:rPr>
                <w:b/>
              </w:rPr>
            </w:pPr>
            <w:r>
              <w:rPr>
                <w:b/>
              </w:rPr>
              <w:t xml:space="preserve"> Источник</w:t>
            </w:r>
          </w:p>
          <w:p w:rsidR="00FF33B6" w:rsidRDefault="00FF33B6" w:rsidP="00FF33B6">
            <w:pPr>
              <w:jc w:val="center"/>
              <w:rPr>
                <w:b/>
              </w:rPr>
            </w:pPr>
            <w:r>
              <w:rPr>
                <w:b/>
              </w:rPr>
              <w:t xml:space="preserve"> водоснабжения</w:t>
            </w:r>
          </w:p>
        </w:tc>
        <w:tc>
          <w:tcPr>
            <w:tcW w:w="1985" w:type="dxa"/>
            <w:vAlign w:val="center"/>
            <w:hideMark/>
          </w:tcPr>
          <w:p w:rsidR="00FF33B6" w:rsidRDefault="00FF33B6" w:rsidP="00FF33B6">
            <w:pPr>
              <w:snapToGrid w:val="0"/>
              <w:jc w:val="center"/>
              <w:rPr>
                <w:b/>
              </w:rPr>
            </w:pPr>
            <w:r>
              <w:rPr>
                <w:b/>
              </w:rPr>
              <w:t>Напорно-регулирующие сооружения</w:t>
            </w:r>
          </w:p>
        </w:tc>
        <w:tc>
          <w:tcPr>
            <w:tcW w:w="1299" w:type="dxa"/>
            <w:vAlign w:val="center"/>
            <w:hideMark/>
          </w:tcPr>
          <w:p w:rsidR="00FF33B6" w:rsidRDefault="00FF33B6" w:rsidP="00FF33B6">
            <w:pPr>
              <w:snapToGrid w:val="0"/>
              <w:jc w:val="center"/>
              <w:rPr>
                <w:b/>
              </w:rPr>
            </w:pPr>
            <w:r>
              <w:rPr>
                <w:b/>
              </w:rPr>
              <w:t>Водопроводная сеть</w:t>
            </w:r>
          </w:p>
        </w:tc>
        <w:tc>
          <w:tcPr>
            <w:tcW w:w="1937" w:type="dxa"/>
            <w:vMerge/>
            <w:vAlign w:val="center"/>
            <w:hideMark/>
          </w:tcPr>
          <w:p w:rsidR="00FF33B6" w:rsidRDefault="00FF33B6" w:rsidP="00FF33B6">
            <w:pPr>
              <w:rPr>
                <w:b/>
              </w:rPr>
            </w:pPr>
          </w:p>
        </w:tc>
      </w:tr>
      <w:tr w:rsidR="00FF33B6" w:rsidTr="00FF33B6">
        <w:trPr>
          <w:trHeight w:val="274"/>
          <w:jc w:val="center"/>
        </w:trPr>
        <w:tc>
          <w:tcPr>
            <w:tcW w:w="1678" w:type="dxa"/>
            <w:hideMark/>
          </w:tcPr>
          <w:p w:rsidR="00FF33B6" w:rsidRDefault="00FF33B6" w:rsidP="00FF33B6">
            <w:pPr>
              <w:snapToGrid w:val="0"/>
              <w:jc w:val="center"/>
              <w:rPr>
                <w:sz w:val="24"/>
                <w:szCs w:val="24"/>
              </w:rPr>
            </w:pPr>
            <w:r>
              <w:rPr>
                <w:sz w:val="24"/>
                <w:szCs w:val="24"/>
              </w:rPr>
              <w:t>п. Свердлово</w:t>
            </w:r>
          </w:p>
        </w:tc>
        <w:tc>
          <w:tcPr>
            <w:tcW w:w="2410" w:type="dxa"/>
            <w:hideMark/>
          </w:tcPr>
          <w:p w:rsidR="00FF33B6" w:rsidRDefault="00FF33B6" w:rsidP="00FF33B6">
            <w:pPr>
              <w:snapToGrid w:val="0"/>
              <w:jc w:val="center"/>
              <w:rPr>
                <w:sz w:val="24"/>
                <w:szCs w:val="24"/>
              </w:rPr>
            </w:pPr>
            <w:r>
              <w:rPr>
                <w:sz w:val="24"/>
                <w:szCs w:val="24"/>
              </w:rPr>
              <w:t>Водозаборная скважина – 3 шт. кап. рем., из них 2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p w:rsidR="00FF33B6" w:rsidRDefault="00FF33B6" w:rsidP="00FF33B6">
            <w:pPr>
              <w:snapToGrid w:val="0"/>
              <w:jc w:val="center"/>
              <w:rPr>
                <w:sz w:val="24"/>
                <w:szCs w:val="24"/>
              </w:rPr>
            </w:pPr>
            <w:r>
              <w:rPr>
                <w:sz w:val="24"/>
                <w:szCs w:val="24"/>
              </w:rPr>
              <w:t xml:space="preserve">  </w:t>
            </w:r>
          </w:p>
        </w:tc>
        <w:tc>
          <w:tcPr>
            <w:tcW w:w="1985" w:type="dxa"/>
            <w:hideMark/>
          </w:tcPr>
          <w:p w:rsidR="00FF33B6" w:rsidRDefault="00FF33B6" w:rsidP="00FF33B6">
            <w:pPr>
              <w:snapToGrid w:val="0"/>
              <w:jc w:val="center"/>
              <w:rPr>
                <w:sz w:val="24"/>
                <w:szCs w:val="24"/>
              </w:rPr>
            </w:pPr>
            <w:r>
              <w:rPr>
                <w:sz w:val="24"/>
                <w:szCs w:val="24"/>
              </w:rPr>
              <w:t>Водонапорная башня – 3 шт.</w:t>
            </w:r>
          </w:p>
          <w:p w:rsidR="00FF33B6" w:rsidRDefault="00FF33B6" w:rsidP="00FF33B6">
            <w:pPr>
              <w:snapToGrid w:val="0"/>
              <w:jc w:val="center"/>
              <w:rPr>
                <w:sz w:val="24"/>
                <w:szCs w:val="24"/>
              </w:rPr>
            </w:pPr>
            <w:r>
              <w:rPr>
                <w:sz w:val="24"/>
                <w:szCs w:val="24"/>
              </w:rPr>
              <w:t>из них 2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tc>
        <w:tc>
          <w:tcPr>
            <w:tcW w:w="1299" w:type="dxa"/>
            <w:hideMark/>
          </w:tcPr>
          <w:p w:rsidR="00FF33B6" w:rsidRDefault="00FF33B6" w:rsidP="00FF33B6">
            <w:pPr>
              <w:snapToGrid w:val="0"/>
              <w:jc w:val="center"/>
              <w:rPr>
                <w:sz w:val="24"/>
                <w:szCs w:val="24"/>
              </w:rPr>
            </w:pPr>
            <w:r>
              <w:rPr>
                <w:sz w:val="24"/>
                <w:szCs w:val="24"/>
              </w:rPr>
              <w:t>50 % 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емонт</w:t>
            </w:r>
          </w:p>
        </w:tc>
        <w:tc>
          <w:tcPr>
            <w:tcW w:w="1937" w:type="dxa"/>
            <w:hideMark/>
          </w:tcPr>
          <w:p w:rsidR="00FF33B6" w:rsidRDefault="00FF33B6" w:rsidP="00FF33B6">
            <w:pPr>
              <w:snapToGrid w:val="0"/>
              <w:jc w:val="center"/>
              <w:rPr>
                <w:sz w:val="24"/>
                <w:szCs w:val="24"/>
              </w:rPr>
            </w:pPr>
            <w:r>
              <w:rPr>
                <w:sz w:val="24"/>
                <w:szCs w:val="24"/>
              </w:rPr>
              <w:t>Санитарная охранная зона не имеется</w:t>
            </w:r>
          </w:p>
        </w:tc>
      </w:tr>
      <w:tr w:rsidR="00FF33B6" w:rsidTr="00FF33B6">
        <w:trPr>
          <w:trHeight w:val="1065"/>
          <w:jc w:val="center"/>
        </w:trPr>
        <w:tc>
          <w:tcPr>
            <w:tcW w:w="1678" w:type="dxa"/>
            <w:hideMark/>
          </w:tcPr>
          <w:p w:rsidR="00FF33B6" w:rsidRDefault="00FF33B6" w:rsidP="00FF33B6">
            <w:pPr>
              <w:snapToGrid w:val="0"/>
              <w:jc w:val="center"/>
              <w:rPr>
                <w:sz w:val="24"/>
                <w:szCs w:val="24"/>
              </w:rPr>
            </w:pPr>
            <w:r>
              <w:rPr>
                <w:sz w:val="24"/>
                <w:szCs w:val="24"/>
              </w:rPr>
              <w:t>с. Захал</w:t>
            </w:r>
          </w:p>
        </w:tc>
        <w:tc>
          <w:tcPr>
            <w:tcW w:w="2410" w:type="dxa"/>
            <w:hideMark/>
          </w:tcPr>
          <w:p w:rsidR="00FF33B6" w:rsidRDefault="00FF33B6" w:rsidP="00FF33B6">
            <w:pPr>
              <w:snapToGrid w:val="0"/>
              <w:jc w:val="center"/>
              <w:rPr>
                <w:sz w:val="24"/>
                <w:szCs w:val="24"/>
              </w:rPr>
            </w:pPr>
            <w:r>
              <w:rPr>
                <w:sz w:val="24"/>
                <w:szCs w:val="24"/>
              </w:rPr>
              <w:t>Водозаборная скважина – 1 шт. 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w:t>
            </w:r>
          </w:p>
        </w:tc>
        <w:tc>
          <w:tcPr>
            <w:tcW w:w="1985" w:type="dxa"/>
            <w:hideMark/>
          </w:tcPr>
          <w:p w:rsidR="00FF33B6" w:rsidRDefault="00FF33B6" w:rsidP="00FF33B6">
            <w:pPr>
              <w:snapToGrid w:val="0"/>
              <w:jc w:val="center"/>
              <w:rPr>
                <w:sz w:val="24"/>
                <w:szCs w:val="24"/>
              </w:rPr>
            </w:pPr>
            <w:r>
              <w:rPr>
                <w:sz w:val="24"/>
                <w:szCs w:val="24"/>
              </w:rPr>
              <w:t>Водонапорная башня – 1 шт. 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 xml:space="preserve">ем. </w:t>
            </w:r>
          </w:p>
        </w:tc>
        <w:tc>
          <w:tcPr>
            <w:tcW w:w="1299" w:type="dxa"/>
            <w:hideMark/>
          </w:tcPr>
          <w:p w:rsidR="00FF33B6" w:rsidRDefault="00FF33B6" w:rsidP="00FF33B6">
            <w:pPr>
              <w:snapToGrid w:val="0"/>
              <w:jc w:val="center"/>
              <w:rPr>
                <w:sz w:val="24"/>
                <w:szCs w:val="24"/>
              </w:rPr>
            </w:pPr>
            <w:r>
              <w:rPr>
                <w:sz w:val="24"/>
                <w:szCs w:val="24"/>
              </w:rPr>
              <w:t>70 %</w:t>
            </w:r>
            <w:r>
              <w:rPr>
                <w:sz w:val="24"/>
                <w:szCs w:val="24"/>
              </w:rPr>
              <w:br/>
              <w:t>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емонт</w:t>
            </w:r>
          </w:p>
        </w:tc>
        <w:tc>
          <w:tcPr>
            <w:tcW w:w="1937" w:type="dxa"/>
            <w:hideMark/>
          </w:tcPr>
          <w:p w:rsidR="00FF33B6" w:rsidRDefault="00FF33B6" w:rsidP="00FF33B6">
            <w:pPr>
              <w:snapToGrid w:val="0"/>
              <w:jc w:val="center"/>
              <w:rPr>
                <w:sz w:val="24"/>
                <w:szCs w:val="24"/>
              </w:rPr>
            </w:pPr>
            <w:r>
              <w:rPr>
                <w:sz w:val="24"/>
                <w:szCs w:val="24"/>
              </w:rPr>
              <w:t>Санитарная охранная зона не имеется</w:t>
            </w:r>
          </w:p>
        </w:tc>
      </w:tr>
      <w:tr w:rsidR="00FF33B6" w:rsidTr="00FF33B6">
        <w:trPr>
          <w:trHeight w:val="1065"/>
          <w:jc w:val="center"/>
        </w:trPr>
        <w:tc>
          <w:tcPr>
            <w:tcW w:w="1678" w:type="dxa"/>
          </w:tcPr>
          <w:p w:rsidR="00FF33B6" w:rsidRDefault="00FF33B6" w:rsidP="00FF33B6">
            <w:pPr>
              <w:snapToGrid w:val="0"/>
              <w:jc w:val="center"/>
              <w:rPr>
                <w:sz w:val="24"/>
                <w:szCs w:val="24"/>
              </w:rPr>
            </w:pPr>
            <w:r>
              <w:rPr>
                <w:sz w:val="24"/>
                <w:szCs w:val="24"/>
              </w:rPr>
              <w:t xml:space="preserve">д. </w:t>
            </w:r>
            <w:proofErr w:type="spellStart"/>
            <w:r>
              <w:rPr>
                <w:sz w:val="24"/>
                <w:szCs w:val="24"/>
              </w:rPr>
              <w:t>Еловка</w:t>
            </w:r>
            <w:proofErr w:type="spellEnd"/>
          </w:p>
        </w:tc>
        <w:tc>
          <w:tcPr>
            <w:tcW w:w="2410" w:type="dxa"/>
          </w:tcPr>
          <w:p w:rsidR="00FF33B6" w:rsidRDefault="00FF33B6" w:rsidP="00FF33B6">
            <w:pPr>
              <w:snapToGrid w:val="0"/>
              <w:jc w:val="center"/>
              <w:rPr>
                <w:sz w:val="24"/>
                <w:szCs w:val="24"/>
              </w:rPr>
            </w:pPr>
            <w:r>
              <w:rPr>
                <w:sz w:val="24"/>
                <w:szCs w:val="24"/>
              </w:rPr>
              <w:t>Водозаборная скважина – 2 шт. кап. рем., из них 1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p w:rsidR="00FF33B6" w:rsidRDefault="00FF33B6" w:rsidP="00FF33B6">
            <w:pPr>
              <w:snapToGrid w:val="0"/>
              <w:jc w:val="center"/>
              <w:rPr>
                <w:sz w:val="24"/>
                <w:szCs w:val="24"/>
              </w:rPr>
            </w:pPr>
            <w:r>
              <w:rPr>
                <w:sz w:val="24"/>
                <w:szCs w:val="24"/>
              </w:rPr>
              <w:t xml:space="preserve">  </w:t>
            </w:r>
          </w:p>
        </w:tc>
        <w:tc>
          <w:tcPr>
            <w:tcW w:w="1985" w:type="dxa"/>
          </w:tcPr>
          <w:p w:rsidR="00FF33B6" w:rsidRDefault="00FF33B6" w:rsidP="00FF33B6">
            <w:pPr>
              <w:snapToGrid w:val="0"/>
              <w:jc w:val="center"/>
              <w:rPr>
                <w:sz w:val="24"/>
                <w:szCs w:val="24"/>
              </w:rPr>
            </w:pPr>
            <w:r>
              <w:rPr>
                <w:sz w:val="24"/>
                <w:szCs w:val="24"/>
              </w:rPr>
              <w:t>Водонапорная башня – 2 шт.</w:t>
            </w:r>
          </w:p>
          <w:p w:rsidR="00FF33B6" w:rsidRDefault="00FF33B6" w:rsidP="00FF33B6">
            <w:pPr>
              <w:snapToGrid w:val="0"/>
              <w:jc w:val="center"/>
              <w:rPr>
                <w:sz w:val="24"/>
                <w:szCs w:val="24"/>
              </w:rPr>
            </w:pPr>
            <w:r>
              <w:rPr>
                <w:sz w:val="24"/>
                <w:szCs w:val="24"/>
              </w:rPr>
              <w:t>из них 1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tc>
        <w:tc>
          <w:tcPr>
            <w:tcW w:w="1299" w:type="dxa"/>
          </w:tcPr>
          <w:p w:rsidR="00FF33B6" w:rsidRDefault="00FF33B6" w:rsidP="00FF33B6">
            <w:pPr>
              <w:snapToGrid w:val="0"/>
              <w:jc w:val="center"/>
              <w:rPr>
                <w:sz w:val="24"/>
                <w:szCs w:val="24"/>
              </w:rPr>
            </w:pPr>
            <w:r>
              <w:rPr>
                <w:sz w:val="24"/>
                <w:szCs w:val="24"/>
              </w:rPr>
              <w:t>нет</w:t>
            </w:r>
          </w:p>
        </w:tc>
        <w:tc>
          <w:tcPr>
            <w:tcW w:w="1937" w:type="dxa"/>
          </w:tcPr>
          <w:p w:rsidR="00FF33B6" w:rsidRDefault="00FF33B6" w:rsidP="00FF33B6">
            <w:pPr>
              <w:snapToGrid w:val="0"/>
              <w:jc w:val="center"/>
              <w:rPr>
                <w:sz w:val="24"/>
                <w:szCs w:val="24"/>
              </w:rPr>
            </w:pPr>
            <w:r>
              <w:rPr>
                <w:sz w:val="24"/>
                <w:szCs w:val="24"/>
              </w:rPr>
              <w:t>Санитарная охранная зона не имеется</w:t>
            </w:r>
          </w:p>
        </w:tc>
      </w:tr>
      <w:tr w:rsidR="00FF33B6" w:rsidTr="00FF33B6">
        <w:trPr>
          <w:trHeight w:val="1065"/>
          <w:jc w:val="center"/>
        </w:trPr>
        <w:tc>
          <w:tcPr>
            <w:tcW w:w="1678" w:type="dxa"/>
          </w:tcPr>
          <w:p w:rsidR="00FF33B6" w:rsidRDefault="00FF33B6" w:rsidP="00FF33B6">
            <w:pPr>
              <w:snapToGrid w:val="0"/>
              <w:jc w:val="center"/>
              <w:rPr>
                <w:sz w:val="24"/>
                <w:szCs w:val="24"/>
              </w:rPr>
            </w:pPr>
            <w:r>
              <w:rPr>
                <w:sz w:val="24"/>
                <w:szCs w:val="24"/>
              </w:rPr>
              <w:t>д. Куяда</w:t>
            </w:r>
          </w:p>
        </w:tc>
        <w:tc>
          <w:tcPr>
            <w:tcW w:w="2410" w:type="dxa"/>
          </w:tcPr>
          <w:p w:rsidR="00FF33B6" w:rsidRDefault="00FF33B6" w:rsidP="00FF33B6">
            <w:pPr>
              <w:snapToGrid w:val="0"/>
              <w:jc w:val="center"/>
              <w:rPr>
                <w:sz w:val="24"/>
                <w:szCs w:val="24"/>
              </w:rPr>
            </w:pPr>
            <w:r>
              <w:rPr>
                <w:sz w:val="24"/>
                <w:szCs w:val="24"/>
              </w:rPr>
              <w:t>Водозаборная скважина – 2 шт. кап. рем., из них 1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p w:rsidR="00FF33B6" w:rsidRDefault="00FF33B6" w:rsidP="00FF33B6">
            <w:pPr>
              <w:snapToGrid w:val="0"/>
              <w:jc w:val="center"/>
              <w:rPr>
                <w:sz w:val="24"/>
                <w:szCs w:val="24"/>
              </w:rPr>
            </w:pPr>
            <w:r>
              <w:rPr>
                <w:sz w:val="24"/>
                <w:szCs w:val="24"/>
              </w:rPr>
              <w:t xml:space="preserve">  </w:t>
            </w:r>
          </w:p>
        </w:tc>
        <w:tc>
          <w:tcPr>
            <w:tcW w:w="1985" w:type="dxa"/>
          </w:tcPr>
          <w:p w:rsidR="00FF33B6" w:rsidRDefault="00FF33B6" w:rsidP="00FF33B6">
            <w:pPr>
              <w:snapToGrid w:val="0"/>
              <w:jc w:val="center"/>
              <w:rPr>
                <w:sz w:val="24"/>
                <w:szCs w:val="24"/>
              </w:rPr>
            </w:pPr>
            <w:r>
              <w:rPr>
                <w:sz w:val="24"/>
                <w:szCs w:val="24"/>
              </w:rPr>
              <w:t>Водонапорная башня – 2 шт.</w:t>
            </w:r>
          </w:p>
          <w:p w:rsidR="00FF33B6" w:rsidRDefault="00FF33B6" w:rsidP="00FF33B6">
            <w:pPr>
              <w:snapToGrid w:val="0"/>
              <w:jc w:val="center"/>
              <w:rPr>
                <w:sz w:val="24"/>
                <w:szCs w:val="24"/>
              </w:rPr>
            </w:pPr>
            <w:r>
              <w:rPr>
                <w:sz w:val="24"/>
                <w:szCs w:val="24"/>
              </w:rPr>
              <w:t>из них 1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tc>
        <w:tc>
          <w:tcPr>
            <w:tcW w:w="1299" w:type="dxa"/>
          </w:tcPr>
          <w:p w:rsidR="00FF33B6" w:rsidRDefault="00FF33B6" w:rsidP="00FF33B6">
            <w:pPr>
              <w:snapToGrid w:val="0"/>
              <w:jc w:val="center"/>
              <w:rPr>
                <w:sz w:val="24"/>
                <w:szCs w:val="24"/>
              </w:rPr>
            </w:pPr>
            <w:r>
              <w:rPr>
                <w:sz w:val="24"/>
                <w:szCs w:val="24"/>
              </w:rPr>
              <w:t>нет</w:t>
            </w:r>
          </w:p>
        </w:tc>
        <w:tc>
          <w:tcPr>
            <w:tcW w:w="1937" w:type="dxa"/>
          </w:tcPr>
          <w:p w:rsidR="00FF33B6" w:rsidRDefault="00FF33B6" w:rsidP="00FF33B6">
            <w:pPr>
              <w:snapToGrid w:val="0"/>
              <w:jc w:val="center"/>
              <w:rPr>
                <w:sz w:val="24"/>
                <w:szCs w:val="24"/>
              </w:rPr>
            </w:pPr>
            <w:r>
              <w:rPr>
                <w:sz w:val="24"/>
                <w:szCs w:val="24"/>
              </w:rPr>
              <w:t>Санитарная охранная зона не имеется</w:t>
            </w:r>
          </w:p>
        </w:tc>
      </w:tr>
      <w:tr w:rsidR="00FF33B6" w:rsidTr="00FF33B6">
        <w:trPr>
          <w:trHeight w:val="1065"/>
          <w:jc w:val="center"/>
        </w:trPr>
        <w:tc>
          <w:tcPr>
            <w:tcW w:w="1678" w:type="dxa"/>
          </w:tcPr>
          <w:p w:rsidR="00FF33B6" w:rsidRDefault="00FF33B6" w:rsidP="00FF33B6">
            <w:pPr>
              <w:snapToGrid w:val="0"/>
              <w:jc w:val="center"/>
              <w:rPr>
                <w:sz w:val="24"/>
                <w:szCs w:val="24"/>
              </w:rPr>
            </w:pPr>
            <w:r>
              <w:rPr>
                <w:sz w:val="24"/>
                <w:szCs w:val="24"/>
              </w:rPr>
              <w:t xml:space="preserve">д. </w:t>
            </w:r>
            <w:proofErr w:type="spellStart"/>
            <w:r>
              <w:rPr>
                <w:sz w:val="24"/>
                <w:szCs w:val="24"/>
              </w:rPr>
              <w:t>Мурино</w:t>
            </w:r>
            <w:proofErr w:type="spellEnd"/>
          </w:p>
        </w:tc>
        <w:tc>
          <w:tcPr>
            <w:tcW w:w="2410" w:type="dxa"/>
          </w:tcPr>
          <w:p w:rsidR="00FF33B6" w:rsidRDefault="00FF33B6" w:rsidP="00FF33B6">
            <w:pPr>
              <w:snapToGrid w:val="0"/>
              <w:jc w:val="center"/>
              <w:rPr>
                <w:sz w:val="24"/>
                <w:szCs w:val="24"/>
              </w:rPr>
            </w:pPr>
            <w:r>
              <w:rPr>
                <w:sz w:val="24"/>
                <w:szCs w:val="24"/>
              </w:rPr>
              <w:t>Водозаборная скважина – 1 шт. кап. рем</w:t>
            </w:r>
            <w:proofErr w:type="gramStart"/>
            <w:r>
              <w:rPr>
                <w:sz w:val="24"/>
                <w:szCs w:val="24"/>
              </w:rPr>
              <w:t xml:space="preserve">., </w:t>
            </w:r>
            <w:proofErr w:type="spellStart"/>
            <w:proofErr w:type="gramEnd"/>
            <w:r>
              <w:rPr>
                <w:sz w:val="24"/>
                <w:szCs w:val="24"/>
              </w:rPr>
              <w:t>муницип</w:t>
            </w:r>
            <w:proofErr w:type="spellEnd"/>
            <w:r>
              <w:rPr>
                <w:sz w:val="24"/>
                <w:szCs w:val="24"/>
              </w:rPr>
              <w:t xml:space="preserve">. </w:t>
            </w:r>
            <w:proofErr w:type="spellStart"/>
            <w:r>
              <w:rPr>
                <w:sz w:val="24"/>
                <w:szCs w:val="24"/>
              </w:rPr>
              <w:t>собствен</w:t>
            </w:r>
            <w:proofErr w:type="spellEnd"/>
            <w:r>
              <w:rPr>
                <w:sz w:val="24"/>
                <w:szCs w:val="24"/>
              </w:rPr>
              <w:t>.</w:t>
            </w:r>
          </w:p>
        </w:tc>
        <w:tc>
          <w:tcPr>
            <w:tcW w:w="1985" w:type="dxa"/>
          </w:tcPr>
          <w:p w:rsidR="00FF33B6" w:rsidRDefault="00FF33B6" w:rsidP="00FF33B6">
            <w:pPr>
              <w:snapToGrid w:val="0"/>
              <w:jc w:val="center"/>
              <w:rPr>
                <w:sz w:val="24"/>
                <w:szCs w:val="24"/>
              </w:rPr>
            </w:pPr>
            <w:r>
              <w:rPr>
                <w:sz w:val="24"/>
                <w:szCs w:val="24"/>
              </w:rPr>
              <w:t>Водонапорная башня – 1 шт. кап. рем</w:t>
            </w:r>
            <w:proofErr w:type="gramStart"/>
            <w:r>
              <w:rPr>
                <w:sz w:val="24"/>
                <w:szCs w:val="24"/>
              </w:rPr>
              <w:t xml:space="preserve">., </w:t>
            </w:r>
            <w:proofErr w:type="spellStart"/>
            <w:proofErr w:type="gramEnd"/>
            <w:r>
              <w:rPr>
                <w:sz w:val="24"/>
                <w:szCs w:val="24"/>
              </w:rPr>
              <w:t>муницип</w:t>
            </w:r>
            <w:proofErr w:type="spellEnd"/>
            <w:r>
              <w:rPr>
                <w:sz w:val="24"/>
                <w:szCs w:val="24"/>
              </w:rPr>
              <w:t xml:space="preserve">. </w:t>
            </w:r>
            <w:proofErr w:type="spellStart"/>
            <w:r>
              <w:rPr>
                <w:sz w:val="24"/>
                <w:szCs w:val="24"/>
              </w:rPr>
              <w:t>собствен</w:t>
            </w:r>
            <w:proofErr w:type="spellEnd"/>
            <w:r>
              <w:rPr>
                <w:sz w:val="24"/>
                <w:szCs w:val="24"/>
              </w:rPr>
              <w:t xml:space="preserve">. </w:t>
            </w:r>
          </w:p>
        </w:tc>
        <w:tc>
          <w:tcPr>
            <w:tcW w:w="1299" w:type="dxa"/>
          </w:tcPr>
          <w:p w:rsidR="00FF33B6" w:rsidRDefault="00FF33B6" w:rsidP="00FF33B6">
            <w:pPr>
              <w:snapToGrid w:val="0"/>
              <w:jc w:val="center"/>
              <w:rPr>
                <w:sz w:val="24"/>
                <w:szCs w:val="24"/>
              </w:rPr>
            </w:pPr>
            <w:r>
              <w:rPr>
                <w:sz w:val="24"/>
                <w:szCs w:val="24"/>
              </w:rPr>
              <w:t>70 %</w:t>
            </w:r>
            <w:r>
              <w:rPr>
                <w:sz w:val="24"/>
                <w:szCs w:val="24"/>
              </w:rPr>
              <w:br/>
              <w:t>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емонт</w:t>
            </w:r>
          </w:p>
        </w:tc>
        <w:tc>
          <w:tcPr>
            <w:tcW w:w="1937" w:type="dxa"/>
          </w:tcPr>
          <w:p w:rsidR="00FF33B6" w:rsidRDefault="00FF33B6" w:rsidP="00FF33B6">
            <w:pPr>
              <w:snapToGrid w:val="0"/>
              <w:jc w:val="center"/>
              <w:rPr>
                <w:sz w:val="24"/>
                <w:szCs w:val="24"/>
              </w:rPr>
            </w:pPr>
            <w:r>
              <w:rPr>
                <w:sz w:val="24"/>
                <w:szCs w:val="24"/>
              </w:rPr>
              <w:t>Санитарная охранная зона не имеется</w:t>
            </w:r>
          </w:p>
        </w:tc>
      </w:tr>
    </w:tbl>
    <w:p w:rsidR="00FF33B6" w:rsidRDefault="00FF33B6" w:rsidP="00FF33B6">
      <w:pPr>
        <w:ind w:firstLine="709"/>
        <w:jc w:val="both"/>
        <w:rPr>
          <w:sz w:val="24"/>
          <w:szCs w:val="24"/>
        </w:rPr>
      </w:pPr>
    </w:p>
    <w:p w:rsidR="00FF33B6" w:rsidRDefault="00FF33B6" w:rsidP="00FF33B6">
      <w:pPr>
        <w:tabs>
          <w:tab w:val="left" w:pos="3210"/>
          <w:tab w:val="left" w:pos="3525"/>
          <w:tab w:val="right" w:pos="9637"/>
        </w:tabs>
        <w:jc w:val="center"/>
        <w:rPr>
          <w:b/>
          <w:bCs/>
          <w:color w:val="000000"/>
          <w:sz w:val="24"/>
          <w:szCs w:val="24"/>
        </w:rPr>
      </w:pPr>
      <w:r>
        <w:rPr>
          <w:b/>
          <w:bCs/>
          <w:color w:val="000000"/>
          <w:sz w:val="24"/>
          <w:szCs w:val="24"/>
        </w:rPr>
        <w:t xml:space="preserve">Техническое состояние водопроводных сетей   </w:t>
      </w:r>
    </w:p>
    <w:p w:rsidR="00FF33B6" w:rsidRDefault="00FF33B6" w:rsidP="00FF33B6">
      <w:pPr>
        <w:jc w:val="right"/>
        <w:rPr>
          <w:sz w:val="24"/>
          <w:szCs w:val="24"/>
        </w:rPr>
      </w:pPr>
      <w:r>
        <w:rPr>
          <w:sz w:val="24"/>
          <w:szCs w:val="24"/>
        </w:rPr>
        <w:t xml:space="preserve">Таблица 7.                         </w:t>
      </w:r>
    </w:p>
    <w:tbl>
      <w:tblPr>
        <w:tblW w:w="1000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48"/>
        <w:gridCol w:w="1839"/>
        <w:gridCol w:w="1313"/>
        <w:gridCol w:w="614"/>
        <w:gridCol w:w="687"/>
        <w:gridCol w:w="801"/>
        <w:gridCol w:w="659"/>
        <w:gridCol w:w="1318"/>
        <w:gridCol w:w="657"/>
        <w:gridCol w:w="1668"/>
      </w:tblGrid>
      <w:tr w:rsidR="00FF33B6" w:rsidTr="00FF33B6">
        <w:trPr>
          <w:jc w:val="center"/>
        </w:trPr>
        <w:tc>
          <w:tcPr>
            <w:tcW w:w="44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w:t>
            </w:r>
          </w:p>
          <w:p w:rsidR="00FF33B6" w:rsidRDefault="00FF33B6" w:rsidP="00FF33B6">
            <w:pPr>
              <w:pStyle w:val="a8"/>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Наименование</w:t>
            </w:r>
          </w:p>
          <w:p w:rsidR="00FF33B6" w:rsidRDefault="00FF33B6" w:rsidP="00FF33B6">
            <w:pPr>
              <w:pStyle w:val="a8"/>
              <w:jc w:val="center"/>
              <w:rPr>
                <w:b/>
              </w:rPr>
            </w:pPr>
            <w:r>
              <w:rPr>
                <w:b/>
              </w:rPr>
              <w:t>объекта</w:t>
            </w:r>
          </w:p>
        </w:tc>
        <w:tc>
          <w:tcPr>
            <w:tcW w:w="1313"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Адрес</w:t>
            </w:r>
          </w:p>
          <w:p w:rsidR="00FF33B6" w:rsidRDefault="00FF33B6" w:rsidP="00FF33B6">
            <w:pPr>
              <w:pStyle w:val="a8"/>
              <w:jc w:val="center"/>
              <w:rPr>
                <w:b/>
              </w:rPr>
            </w:pPr>
            <w:r>
              <w:rPr>
                <w:b/>
              </w:rPr>
              <w:t>объекта</w:t>
            </w:r>
          </w:p>
        </w:tc>
        <w:tc>
          <w:tcPr>
            <w:tcW w:w="614"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 xml:space="preserve">Длина, </w:t>
            </w:r>
            <w:proofErr w:type="gramStart"/>
            <w:r>
              <w:rPr>
                <w:b/>
              </w:rPr>
              <w:t>км</w:t>
            </w:r>
            <w:proofErr w:type="gramEnd"/>
            <w:r>
              <w:rPr>
                <w:b/>
              </w:rPr>
              <w:t>.</w:t>
            </w:r>
          </w:p>
        </w:tc>
        <w:tc>
          <w:tcPr>
            <w:tcW w:w="68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vertAlign w:val="subscript"/>
              </w:rPr>
            </w:pPr>
            <w:r>
              <w:rPr>
                <w:b/>
              </w:rPr>
              <w:t xml:space="preserve">Д </w:t>
            </w:r>
            <w:r>
              <w:rPr>
                <w:b/>
                <w:vertAlign w:val="subscript"/>
              </w:rPr>
              <w:t>у</w:t>
            </w:r>
          </w:p>
          <w:p w:rsidR="00FF33B6" w:rsidRDefault="00FF33B6" w:rsidP="00FF33B6">
            <w:pPr>
              <w:pStyle w:val="a8"/>
              <w:jc w:val="center"/>
              <w:rPr>
                <w:b/>
              </w:rPr>
            </w:pPr>
            <w:r>
              <w:rPr>
                <w:b/>
              </w:rPr>
              <w:t>мм</w:t>
            </w:r>
          </w:p>
        </w:tc>
        <w:tc>
          <w:tcPr>
            <w:tcW w:w="801"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Материал</w:t>
            </w:r>
          </w:p>
        </w:tc>
        <w:tc>
          <w:tcPr>
            <w:tcW w:w="659"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Коло</w:t>
            </w:r>
          </w:p>
          <w:p w:rsidR="00FF33B6" w:rsidRDefault="00FF33B6" w:rsidP="00FF33B6">
            <w:pPr>
              <w:pStyle w:val="a8"/>
              <w:jc w:val="center"/>
              <w:rPr>
                <w:b/>
              </w:rPr>
            </w:pPr>
            <w:proofErr w:type="spellStart"/>
            <w:r>
              <w:rPr>
                <w:b/>
              </w:rPr>
              <w:t>дец</w:t>
            </w:r>
            <w:proofErr w:type="spellEnd"/>
            <w:r>
              <w:rPr>
                <w:b/>
              </w:rPr>
              <w:t>,</w:t>
            </w:r>
          </w:p>
          <w:p w:rsidR="00FF33B6" w:rsidRDefault="00FF33B6" w:rsidP="00FF33B6">
            <w:pPr>
              <w:pStyle w:val="a8"/>
              <w:jc w:val="center"/>
              <w:rPr>
                <w:b/>
              </w:rPr>
            </w:pPr>
            <w:r>
              <w:rPr>
                <w:b/>
              </w:rPr>
              <w:t>шт.</w:t>
            </w:r>
          </w:p>
        </w:tc>
        <w:tc>
          <w:tcPr>
            <w:tcW w:w="131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jc w:val="center"/>
              <w:rPr>
                <w:b/>
              </w:rPr>
            </w:pPr>
            <w:r>
              <w:rPr>
                <w:b/>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proofErr w:type="spellStart"/>
            <w:r>
              <w:rPr>
                <w:b/>
              </w:rPr>
              <w:t>Пож</w:t>
            </w:r>
            <w:proofErr w:type="spellEnd"/>
            <w:r>
              <w:rPr>
                <w:b/>
              </w:rPr>
              <w:t>.</w:t>
            </w:r>
          </w:p>
          <w:p w:rsidR="00FF33B6" w:rsidRDefault="00FF33B6" w:rsidP="00FF33B6">
            <w:pPr>
              <w:pStyle w:val="a8"/>
              <w:jc w:val="center"/>
              <w:rPr>
                <w:b/>
              </w:rPr>
            </w:pPr>
            <w:r>
              <w:rPr>
                <w:b/>
              </w:rPr>
              <w:t>Гидрант</w:t>
            </w:r>
          </w:p>
        </w:tc>
        <w:tc>
          <w:tcPr>
            <w:tcW w:w="166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Баланса</w:t>
            </w:r>
          </w:p>
          <w:p w:rsidR="00FF33B6" w:rsidRDefault="00FF33B6" w:rsidP="00FF33B6">
            <w:pPr>
              <w:pStyle w:val="a8"/>
              <w:snapToGrid w:val="0"/>
              <w:jc w:val="center"/>
              <w:rPr>
                <w:b/>
              </w:rPr>
            </w:pPr>
            <w:r>
              <w:rPr>
                <w:b/>
              </w:rPr>
              <w:t xml:space="preserve"> держатель</w:t>
            </w:r>
          </w:p>
        </w:tc>
      </w:tr>
      <w:tr w:rsidR="00FF33B6" w:rsidTr="00FF33B6">
        <w:trPr>
          <w:jc w:val="center"/>
        </w:trPr>
        <w:tc>
          <w:tcPr>
            <w:tcW w:w="448" w:type="dxa"/>
            <w:tcBorders>
              <w:top w:val="single" w:sz="4" w:space="0" w:color="auto"/>
              <w:left w:val="single" w:sz="4" w:space="0" w:color="auto"/>
              <w:bottom w:val="single" w:sz="4" w:space="0" w:color="auto"/>
              <w:right w:val="single" w:sz="4" w:space="0" w:color="auto"/>
            </w:tcBorders>
            <w:hideMark/>
          </w:tcPr>
          <w:p w:rsidR="00FF33B6" w:rsidRDefault="00FF33B6" w:rsidP="00FF33B6">
            <w:pPr>
              <w:snapToGrid w:val="0"/>
              <w:jc w:val="center"/>
              <w:rPr>
                <w:sz w:val="24"/>
                <w:szCs w:val="24"/>
              </w:rPr>
            </w:pPr>
            <w:r>
              <w:rPr>
                <w:sz w:val="24"/>
                <w:szCs w:val="24"/>
              </w:rPr>
              <w:t>1.</w:t>
            </w:r>
          </w:p>
        </w:tc>
        <w:tc>
          <w:tcPr>
            <w:tcW w:w="1839" w:type="dxa"/>
            <w:tcBorders>
              <w:top w:val="single" w:sz="4" w:space="0" w:color="auto"/>
              <w:left w:val="single" w:sz="4" w:space="0" w:color="auto"/>
              <w:bottom w:val="single" w:sz="4" w:space="0" w:color="auto"/>
              <w:right w:val="single" w:sz="4" w:space="0" w:color="auto"/>
            </w:tcBorders>
            <w:hideMark/>
          </w:tcPr>
          <w:p w:rsidR="00FF33B6" w:rsidRDefault="00FF33B6" w:rsidP="00FF33B6">
            <w:pPr>
              <w:snapToGrid w:val="0"/>
              <w:ind w:right="-1"/>
              <w:rPr>
                <w:sz w:val="24"/>
                <w:szCs w:val="24"/>
              </w:rPr>
            </w:pPr>
            <w:r>
              <w:rPr>
                <w:sz w:val="24"/>
                <w:szCs w:val="24"/>
              </w:rPr>
              <w:t xml:space="preserve">Водопроводная сеть </w:t>
            </w:r>
          </w:p>
        </w:tc>
        <w:tc>
          <w:tcPr>
            <w:tcW w:w="1313" w:type="dxa"/>
            <w:tcBorders>
              <w:top w:val="single" w:sz="4" w:space="0" w:color="auto"/>
              <w:left w:val="single" w:sz="4" w:space="0" w:color="auto"/>
              <w:bottom w:val="single" w:sz="4" w:space="0" w:color="auto"/>
              <w:right w:val="single" w:sz="4" w:space="0" w:color="auto"/>
            </w:tcBorders>
            <w:hideMark/>
          </w:tcPr>
          <w:p w:rsidR="00FF33B6" w:rsidRDefault="00FF33B6" w:rsidP="00FF33B6">
            <w:pPr>
              <w:snapToGrid w:val="0"/>
              <w:rPr>
                <w:color w:val="000000"/>
                <w:sz w:val="24"/>
                <w:szCs w:val="24"/>
              </w:rPr>
            </w:pPr>
            <w:r>
              <w:rPr>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hideMark/>
          </w:tcPr>
          <w:p w:rsidR="00FF33B6" w:rsidRDefault="00FF33B6" w:rsidP="00FF33B6">
            <w:pPr>
              <w:snapToGrid w:val="0"/>
              <w:jc w:val="center"/>
              <w:rPr>
                <w:color w:val="000000"/>
                <w:sz w:val="24"/>
                <w:szCs w:val="24"/>
              </w:rPr>
            </w:pPr>
            <w:r>
              <w:rPr>
                <w:color w:val="000000"/>
                <w:sz w:val="24"/>
                <w:szCs w:val="24"/>
              </w:rPr>
              <w:t>1,44</w:t>
            </w:r>
          </w:p>
        </w:tc>
        <w:tc>
          <w:tcPr>
            <w:tcW w:w="68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pPr>
            <w:r>
              <w:t>76</w:t>
            </w:r>
          </w:p>
          <w:p w:rsidR="00FF33B6" w:rsidRDefault="00FF33B6" w:rsidP="00FF33B6">
            <w:pPr>
              <w:pStyle w:val="a8"/>
              <w:snapToGrid w:val="0"/>
              <w:jc w:val="center"/>
            </w:pPr>
            <w:r>
              <w:t>50</w:t>
            </w:r>
          </w:p>
        </w:tc>
        <w:tc>
          <w:tcPr>
            <w:tcW w:w="801"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pPr>
            <w:r>
              <w:t>Сталь</w:t>
            </w:r>
          </w:p>
          <w:p w:rsidR="00FF33B6" w:rsidRDefault="00FF33B6" w:rsidP="00FF33B6">
            <w:pPr>
              <w:pStyle w:val="a8"/>
              <w:snapToGrid w:val="0"/>
              <w:jc w:val="center"/>
            </w:pPr>
            <w:r>
              <w:t>.</w:t>
            </w:r>
          </w:p>
        </w:tc>
        <w:tc>
          <w:tcPr>
            <w:tcW w:w="659"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4</w:t>
            </w:r>
          </w:p>
          <w:p w:rsidR="00FF33B6" w:rsidRDefault="00FF33B6" w:rsidP="00FF33B6">
            <w:pPr>
              <w:pStyle w:val="a8"/>
              <w:snapToGrid w:val="0"/>
              <w:jc w:val="center"/>
            </w:pPr>
          </w:p>
        </w:tc>
        <w:tc>
          <w:tcPr>
            <w:tcW w:w="131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pPr>
            <w:proofErr w:type="spellStart"/>
            <w:r>
              <w:t>удовлетв</w:t>
            </w:r>
            <w:proofErr w:type="spellEnd"/>
            <w:r>
              <w:t>.</w:t>
            </w:r>
          </w:p>
        </w:tc>
        <w:tc>
          <w:tcPr>
            <w:tcW w:w="657"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0</w:t>
            </w:r>
          </w:p>
          <w:p w:rsidR="00FF33B6" w:rsidRDefault="00FF33B6" w:rsidP="00FF33B6">
            <w:pPr>
              <w:pStyle w:val="a8"/>
              <w:snapToGrid w:val="0"/>
              <w:jc w:val="center"/>
            </w:pPr>
          </w:p>
          <w:p w:rsidR="00FF33B6" w:rsidRDefault="00FF33B6" w:rsidP="00FF33B6">
            <w:pPr>
              <w:pStyle w:val="a8"/>
              <w:snapToGrid w:val="0"/>
              <w:jc w:val="center"/>
            </w:pPr>
          </w:p>
        </w:tc>
        <w:tc>
          <w:tcPr>
            <w:tcW w:w="166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pPr>
            <w:r>
              <w:lastRenderedPageBreak/>
              <w:t xml:space="preserve"> </w:t>
            </w:r>
            <w:proofErr w:type="spellStart"/>
            <w:r>
              <w:t>Захальская</w:t>
            </w:r>
            <w:proofErr w:type="spellEnd"/>
            <w:r>
              <w:t xml:space="preserve"> СОШ</w:t>
            </w:r>
          </w:p>
          <w:p w:rsidR="00FF33B6" w:rsidRDefault="00FF33B6" w:rsidP="00FF33B6">
            <w:pPr>
              <w:pStyle w:val="a8"/>
              <w:snapToGrid w:val="0"/>
            </w:pPr>
          </w:p>
        </w:tc>
      </w:tr>
      <w:tr w:rsidR="00FF33B6" w:rsidTr="00FF33B6">
        <w:trPr>
          <w:jc w:val="center"/>
        </w:trPr>
        <w:tc>
          <w:tcPr>
            <w:tcW w:w="448" w:type="dxa"/>
            <w:tcBorders>
              <w:top w:val="single" w:sz="4" w:space="0" w:color="auto"/>
              <w:left w:val="single" w:sz="4" w:space="0" w:color="auto"/>
              <w:bottom w:val="single" w:sz="4" w:space="0" w:color="auto"/>
              <w:right w:val="single" w:sz="4" w:space="0" w:color="auto"/>
            </w:tcBorders>
          </w:tcPr>
          <w:p w:rsidR="00FF33B6" w:rsidRDefault="00FF33B6" w:rsidP="00FF33B6">
            <w:pPr>
              <w:snapToGrid w:val="0"/>
              <w:jc w:val="center"/>
              <w:rPr>
                <w:sz w:val="24"/>
                <w:szCs w:val="24"/>
              </w:rPr>
            </w:pPr>
            <w:r>
              <w:rPr>
                <w:sz w:val="24"/>
                <w:szCs w:val="24"/>
              </w:rPr>
              <w:lastRenderedPageBreak/>
              <w:t>2</w:t>
            </w:r>
          </w:p>
        </w:tc>
        <w:tc>
          <w:tcPr>
            <w:tcW w:w="1839" w:type="dxa"/>
            <w:tcBorders>
              <w:top w:val="single" w:sz="4" w:space="0" w:color="auto"/>
              <w:left w:val="single" w:sz="4" w:space="0" w:color="auto"/>
              <w:bottom w:val="single" w:sz="4" w:space="0" w:color="auto"/>
              <w:right w:val="single" w:sz="4" w:space="0" w:color="auto"/>
            </w:tcBorders>
          </w:tcPr>
          <w:p w:rsidR="00FF33B6" w:rsidRDefault="00FF33B6" w:rsidP="00FF33B6">
            <w:pPr>
              <w:snapToGrid w:val="0"/>
              <w:ind w:right="-1"/>
              <w:rPr>
                <w:sz w:val="24"/>
                <w:szCs w:val="24"/>
              </w:rPr>
            </w:pPr>
            <w:r>
              <w:rPr>
                <w:sz w:val="24"/>
                <w:szCs w:val="24"/>
              </w:rPr>
              <w:t>Водопроводная сеть (кап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емонт)</w:t>
            </w:r>
          </w:p>
        </w:tc>
        <w:tc>
          <w:tcPr>
            <w:tcW w:w="1313" w:type="dxa"/>
            <w:tcBorders>
              <w:top w:val="single" w:sz="4" w:space="0" w:color="auto"/>
              <w:left w:val="single" w:sz="4" w:space="0" w:color="auto"/>
              <w:bottom w:val="single" w:sz="4" w:space="0" w:color="auto"/>
              <w:right w:val="single" w:sz="4" w:space="0" w:color="auto"/>
            </w:tcBorders>
          </w:tcPr>
          <w:p w:rsidR="00FF33B6" w:rsidRDefault="00FF33B6" w:rsidP="00FF33B6">
            <w:pPr>
              <w:snapToGrid w:val="0"/>
              <w:rPr>
                <w:color w:val="000000"/>
                <w:sz w:val="24"/>
                <w:szCs w:val="24"/>
              </w:rPr>
            </w:pPr>
            <w:r>
              <w:rPr>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tcPr>
          <w:p w:rsidR="00FF33B6" w:rsidRDefault="00FF33B6" w:rsidP="00FF33B6">
            <w:pPr>
              <w:snapToGrid w:val="0"/>
              <w:jc w:val="center"/>
              <w:rPr>
                <w:color w:val="000000"/>
                <w:sz w:val="24"/>
                <w:szCs w:val="24"/>
              </w:rPr>
            </w:pPr>
            <w:r>
              <w:rPr>
                <w:color w:val="000000"/>
                <w:sz w:val="24"/>
                <w:szCs w:val="24"/>
              </w:rPr>
              <w:t>0,77</w:t>
            </w:r>
          </w:p>
        </w:tc>
        <w:tc>
          <w:tcPr>
            <w:tcW w:w="687"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76</w:t>
            </w:r>
          </w:p>
          <w:p w:rsidR="00FF33B6" w:rsidRDefault="00FF33B6" w:rsidP="00FF33B6">
            <w:pPr>
              <w:pStyle w:val="a8"/>
              <w:snapToGrid w:val="0"/>
              <w:jc w:val="center"/>
            </w:pPr>
            <w:r>
              <w:t>50</w:t>
            </w:r>
          </w:p>
        </w:tc>
        <w:tc>
          <w:tcPr>
            <w:tcW w:w="801"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Сталь</w:t>
            </w:r>
          </w:p>
          <w:p w:rsidR="00FF33B6" w:rsidRDefault="00FF33B6" w:rsidP="00FF33B6">
            <w:pPr>
              <w:pStyle w:val="a8"/>
              <w:snapToGrid w:val="0"/>
              <w:jc w:val="center"/>
            </w:pPr>
            <w:r>
              <w:t>.</w:t>
            </w:r>
          </w:p>
        </w:tc>
        <w:tc>
          <w:tcPr>
            <w:tcW w:w="659"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3</w:t>
            </w:r>
          </w:p>
          <w:p w:rsidR="00FF33B6" w:rsidRDefault="00FF33B6" w:rsidP="00FF33B6">
            <w:pPr>
              <w:pStyle w:val="a8"/>
              <w:snapToGrid w:val="0"/>
              <w:jc w:val="center"/>
            </w:pPr>
          </w:p>
        </w:tc>
        <w:tc>
          <w:tcPr>
            <w:tcW w:w="1318"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плохое</w:t>
            </w:r>
          </w:p>
        </w:tc>
        <w:tc>
          <w:tcPr>
            <w:tcW w:w="657"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0</w:t>
            </w:r>
          </w:p>
          <w:p w:rsidR="00FF33B6" w:rsidRDefault="00FF33B6" w:rsidP="00FF33B6">
            <w:pPr>
              <w:pStyle w:val="a8"/>
              <w:snapToGrid w:val="0"/>
              <w:jc w:val="center"/>
            </w:pPr>
          </w:p>
          <w:p w:rsidR="00FF33B6" w:rsidRDefault="00FF33B6" w:rsidP="00FF33B6">
            <w:pPr>
              <w:pStyle w:val="a8"/>
              <w:snapToGrid w:val="0"/>
              <w:jc w:val="center"/>
            </w:pPr>
          </w:p>
        </w:tc>
        <w:tc>
          <w:tcPr>
            <w:tcW w:w="1668"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pPr>
            <w:r>
              <w:t xml:space="preserve"> ОПХ «Элита»</w:t>
            </w:r>
          </w:p>
          <w:p w:rsidR="00FF33B6" w:rsidRDefault="00FF33B6" w:rsidP="00FF33B6">
            <w:pPr>
              <w:pStyle w:val="a8"/>
              <w:snapToGrid w:val="0"/>
            </w:pPr>
          </w:p>
        </w:tc>
      </w:tr>
    </w:tbl>
    <w:p w:rsidR="00FF33B6" w:rsidRDefault="00FF33B6" w:rsidP="00FF33B6">
      <w:pPr>
        <w:spacing w:before="120" w:after="120"/>
        <w:ind w:firstLine="851"/>
        <w:jc w:val="both"/>
        <w:rPr>
          <w:sz w:val="24"/>
          <w:szCs w:val="24"/>
        </w:rPr>
      </w:pPr>
      <w:bookmarkStart w:id="4" w:name="_Toc223509066" w:colFirst="0" w:colLast="0"/>
      <w:r>
        <w:rPr>
          <w:sz w:val="24"/>
          <w:szCs w:val="24"/>
        </w:rPr>
        <w:t xml:space="preserve">Действующая система водоснабжения находится в удовлетворительном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w:t>
      </w:r>
      <w:proofErr w:type="gramStart"/>
      <w:r>
        <w:rPr>
          <w:sz w:val="24"/>
          <w:szCs w:val="24"/>
        </w:rPr>
        <w:t>Физический износ водопроводных сетей в среднем по муниципального образования «Захальское» составляет 70-75%.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roofErr w:type="gramEnd"/>
    </w:p>
    <w:p w:rsidR="00FF33B6" w:rsidRDefault="00FF33B6" w:rsidP="00FF33B6">
      <w:pPr>
        <w:spacing w:before="120" w:after="120"/>
        <w:ind w:firstLine="851"/>
        <w:jc w:val="both"/>
        <w:rPr>
          <w:sz w:val="24"/>
          <w:szCs w:val="24"/>
        </w:rPr>
      </w:pPr>
      <w:r>
        <w:rPr>
          <w:sz w:val="24"/>
          <w:szCs w:val="24"/>
        </w:rPr>
        <w:t xml:space="preserve">Качество воды, подаваемой в водопроводную сеть населенных пунктов поселения, не соответствует требованиям </w:t>
      </w:r>
      <w:proofErr w:type="spellStart"/>
      <w:r>
        <w:rPr>
          <w:sz w:val="24"/>
          <w:szCs w:val="24"/>
        </w:rPr>
        <w:t>СаНПиН</w:t>
      </w:r>
      <w:proofErr w:type="spellEnd"/>
      <w:r>
        <w:rPr>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FF33B6" w:rsidRDefault="00FF33B6" w:rsidP="00FF33B6">
      <w:pPr>
        <w:spacing w:before="120" w:after="120"/>
        <w:ind w:firstLine="851"/>
        <w:jc w:val="both"/>
        <w:rPr>
          <w:sz w:val="24"/>
          <w:szCs w:val="24"/>
        </w:rPr>
      </w:pPr>
      <w:r>
        <w:rPr>
          <w:sz w:val="24"/>
          <w:szCs w:val="24"/>
        </w:rPr>
        <w:t>Главной целью должно стать обеспечение населения муниципального образования «Захальское» питьевой водой нормативного качества и в достаточном количестве, улучшение на этой основе состояния здоровья населения. Поэтому необходимо установить на всех водозаборах водоочистные сооружения с использованием современных методов очистки воды.</w:t>
      </w:r>
    </w:p>
    <w:p w:rsidR="00FF33B6" w:rsidRDefault="00FF33B6" w:rsidP="00FF33B6">
      <w:pPr>
        <w:shd w:val="clear" w:color="auto" w:fill="FFFFFF"/>
        <w:tabs>
          <w:tab w:val="left" w:pos="1134"/>
        </w:tabs>
        <w:jc w:val="center"/>
        <w:rPr>
          <w:b/>
          <w:sz w:val="24"/>
          <w:szCs w:val="24"/>
        </w:rPr>
      </w:pPr>
      <w:r>
        <w:rPr>
          <w:b/>
          <w:sz w:val="24"/>
          <w:szCs w:val="24"/>
        </w:rPr>
        <w:t>1.5. Анализ текущего состояния сферы сбора твердых бытовых отходов</w:t>
      </w:r>
    </w:p>
    <w:p w:rsidR="00FF33B6" w:rsidRDefault="00FF33B6" w:rsidP="00FF33B6">
      <w:pPr>
        <w:pStyle w:val="S0"/>
        <w:spacing w:line="276" w:lineRule="auto"/>
      </w:pPr>
      <w: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будет организована система сбора и вывоза твердых бытовых отходов, а именно:</w:t>
      </w:r>
    </w:p>
    <w:p w:rsidR="00FF33B6" w:rsidRDefault="00FF33B6" w:rsidP="00FF33B6">
      <w:pPr>
        <w:pStyle w:val="S0"/>
        <w:spacing w:line="276" w:lineRule="auto"/>
      </w:pPr>
      <w:r>
        <w:t>- разработан график вывоза ТБО, предусматривающий контейнерную систему сбора и вывоза, вывоз производится по утвержденному маршруту;</w:t>
      </w:r>
    </w:p>
    <w:p w:rsidR="00FF33B6" w:rsidRDefault="00FF33B6" w:rsidP="00FF33B6">
      <w:pPr>
        <w:pStyle w:val="S0"/>
        <w:spacing w:line="276" w:lineRule="auto"/>
        <w:rPr>
          <w:spacing w:val="-2"/>
        </w:rPr>
      </w:pPr>
      <w:r>
        <w:t xml:space="preserve">На территории индивидуальной застройки отходы собираются и вывозятся по бестарной системе. Норма накопления бытовых отходов для населения составляет 1,5 куб. м. в год на человека. </w:t>
      </w:r>
    </w:p>
    <w:p w:rsidR="00FF33B6" w:rsidRDefault="00FF33B6" w:rsidP="00FF33B6">
      <w:pPr>
        <w:pStyle w:val="S0"/>
        <w:spacing w:line="276" w:lineRule="auto"/>
      </w:pPr>
      <w:r>
        <w:t xml:space="preserve">Собранные отходы будут вывозиться для захоронения на свалку ТБО в п. Усть-Ордынский. Полигон твердых бытовых отходов будет расположен </w:t>
      </w:r>
      <w:r w:rsidRPr="004D4BF2">
        <w:t>в 2,4 км юго-восточнее п. Усть-Ордынский</w:t>
      </w:r>
      <w:r>
        <w:t xml:space="preserve">, что соответствует  требованиям  </w:t>
      </w:r>
      <w:proofErr w:type="spellStart"/>
      <w:r>
        <w:t>СанНиП</w:t>
      </w:r>
      <w:proofErr w:type="spellEnd"/>
      <w:r>
        <w:t xml:space="preserve"> 2.2.1/2.1.1.1200-03 (размер санитарно-защитной зоны для полигонов ТБО – 1000 м).</w:t>
      </w:r>
    </w:p>
    <w:p w:rsidR="00FF33B6" w:rsidRDefault="00FF33B6" w:rsidP="00FF33B6">
      <w:pPr>
        <w:pStyle w:val="S0"/>
        <w:spacing w:line="276" w:lineRule="auto"/>
      </w:pPr>
      <w: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FF33B6" w:rsidRDefault="00FF33B6" w:rsidP="00FF33B6">
      <w:pPr>
        <w:pStyle w:val="S0"/>
        <w:spacing w:line="276" w:lineRule="auto"/>
      </w:pPr>
      <w:r>
        <w:t>Необходимо установить на территории  поселения мусорные контейнеры  вместимостью 0,75 м. куб.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FF33B6" w:rsidRDefault="00FF33B6" w:rsidP="00FF33B6">
      <w:pPr>
        <w:ind w:firstLine="709"/>
        <w:jc w:val="center"/>
        <w:rPr>
          <w:b/>
          <w:sz w:val="24"/>
          <w:szCs w:val="24"/>
        </w:rPr>
      </w:pPr>
      <w:r>
        <w:rPr>
          <w:b/>
          <w:sz w:val="24"/>
          <w:szCs w:val="24"/>
        </w:rPr>
        <w:lastRenderedPageBreak/>
        <w:t>1.6.  Анализ текущего состояния наружного освещения.</w:t>
      </w:r>
    </w:p>
    <w:p w:rsidR="00FF33B6" w:rsidRPr="004D4BF2" w:rsidRDefault="00FF33B6" w:rsidP="00FF33B6">
      <w:pPr>
        <w:ind w:firstLine="540"/>
        <w:jc w:val="both"/>
        <w:rPr>
          <w:sz w:val="24"/>
          <w:szCs w:val="24"/>
        </w:rPr>
      </w:pPr>
      <w:proofErr w:type="gramStart"/>
      <w:r w:rsidRPr="004D4BF2">
        <w:rPr>
          <w:sz w:val="24"/>
          <w:szCs w:val="24"/>
        </w:rPr>
        <w:t xml:space="preserve">Электроснабжение потребителей </w:t>
      </w:r>
      <w:r>
        <w:rPr>
          <w:sz w:val="24"/>
          <w:szCs w:val="24"/>
        </w:rPr>
        <w:t>муниципального образования «Захальское»</w:t>
      </w:r>
      <w:r w:rsidRPr="004D4BF2">
        <w:rPr>
          <w:sz w:val="24"/>
          <w:szCs w:val="24"/>
        </w:rPr>
        <w:t xml:space="preserve"> осуществляется от </w:t>
      </w:r>
      <w:proofErr w:type="spellStart"/>
      <w:r w:rsidRPr="004D4BF2">
        <w:rPr>
          <w:sz w:val="24"/>
          <w:szCs w:val="24"/>
        </w:rPr>
        <w:t>электроподстанции</w:t>
      </w:r>
      <w:proofErr w:type="spellEnd"/>
      <w:r w:rsidRPr="004D4BF2">
        <w:rPr>
          <w:sz w:val="24"/>
          <w:szCs w:val="24"/>
        </w:rPr>
        <w:t xml:space="preserve">, обслуживаемой ОАО Иркутская </w:t>
      </w:r>
      <w:proofErr w:type="spellStart"/>
      <w:r w:rsidRPr="004D4BF2">
        <w:rPr>
          <w:sz w:val="24"/>
          <w:szCs w:val="24"/>
        </w:rPr>
        <w:t>электросетевая</w:t>
      </w:r>
      <w:proofErr w:type="spellEnd"/>
      <w:r w:rsidRPr="004D4BF2">
        <w:rPr>
          <w:sz w:val="24"/>
          <w:szCs w:val="24"/>
        </w:rPr>
        <w:t xml:space="preserve"> компания «Восточные электрические сети».</w:t>
      </w:r>
      <w:proofErr w:type="gramEnd"/>
      <w:r w:rsidRPr="004D4BF2">
        <w:rPr>
          <w:sz w:val="24"/>
          <w:szCs w:val="24"/>
        </w:rPr>
        <w:t xml:space="preserve"> Организация эксплуатирующая электросети </w:t>
      </w:r>
      <w:proofErr w:type="gramStart"/>
      <w:r w:rsidRPr="004D4BF2">
        <w:rPr>
          <w:sz w:val="24"/>
          <w:szCs w:val="24"/>
        </w:rPr>
        <w:t>–Э</w:t>
      </w:r>
      <w:proofErr w:type="gramEnd"/>
      <w:r w:rsidRPr="004D4BF2">
        <w:rPr>
          <w:sz w:val="24"/>
          <w:szCs w:val="24"/>
        </w:rPr>
        <w:t>хирит-Булагатский РЭС</w:t>
      </w:r>
      <w:r>
        <w:rPr>
          <w:sz w:val="24"/>
          <w:szCs w:val="24"/>
        </w:rPr>
        <w:t>.</w:t>
      </w:r>
    </w:p>
    <w:p w:rsidR="00FF33B6" w:rsidRDefault="00FF33B6" w:rsidP="00FF33B6">
      <w:pPr>
        <w:spacing w:before="120" w:after="120"/>
        <w:ind w:firstLine="851"/>
        <w:jc w:val="both"/>
        <w:rPr>
          <w:sz w:val="24"/>
          <w:szCs w:val="24"/>
        </w:rPr>
      </w:pPr>
      <w:r>
        <w:rPr>
          <w:sz w:val="24"/>
          <w:szCs w:val="24"/>
        </w:rPr>
        <w:t xml:space="preserve">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  </w:t>
      </w:r>
    </w:p>
    <w:p w:rsidR="00FF33B6" w:rsidRPr="00414E68" w:rsidRDefault="00FF33B6" w:rsidP="00FF33B6">
      <w:pPr>
        <w:tabs>
          <w:tab w:val="num" w:pos="1418"/>
        </w:tabs>
        <w:spacing w:before="120" w:after="120"/>
        <w:ind w:left="993"/>
        <w:jc w:val="center"/>
        <w:rPr>
          <w:b/>
          <w:sz w:val="24"/>
          <w:szCs w:val="24"/>
        </w:rPr>
      </w:pPr>
      <w:r w:rsidRPr="00414E68">
        <w:rPr>
          <w:b/>
          <w:sz w:val="24"/>
          <w:szCs w:val="24"/>
        </w:rPr>
        <w:t>Администрация муниципального образования «</w:t>
      </w:r>
      <w:r>
        <w:rPr>
          <w:b/>
          <w:sz w:val="24"/>
          <w:szCs w:val="24"/>
        </w:rPr>
        <w:t>Захальское</w:t>
      </w:r>
      <w:r w:rsidRPr="00414E68">
        <w:rPr>
          <w:b/>
          <w:sz w:val="24"/>
          <w:szCs w:val="24"/>
        </w:rPr>
        <w:t xml:space="preserve">» имеет в собственности следующие сети </w:t>
      </w:r>
      <w:r>
        <w:rPr>
          <w:b/>
          <w:sz w:val="24"/>
          <w:szCs w:val="24"/>
        </w:rPr>
        <w:t>наружного</w:t>
      </w:r>
      <w:r w:rsidRPr="00414E68">
        <w:rPr>
          <w:b/>
          <w:sz w:val="24"/>
          <w:szCs w:val="24"/>
        </w:rPr>
        <w:t xml:space="preserve"> освещения</w:t>
      </w:r>
    </w:p>
    <w:p w:rsidR="00FF33B6" w:rsidRDefault="00FF33B6" w:rsidP="00FF33B6">
      <w:pPr>
        <w:pStyle w:val="21"/>
        <w:spacing w:after="0" w:line="276" w:lineRule="auto"/>
        <w:ind w:left="0" w:firstLine="540"/>
        <w:jc w:val="right"/>
      </w:pPr>
      <w: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4"/>
        <w:gridCol w:w="3596"/>
      </w:tblGrid>
      <w:tr w:rsidR="00FF33B6" w:rsidTr="00FF33B6">
        <w:tc>
          <w:tcPr>
            <w:tcW w:w="81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w:t>
            </w:r>
          </w:p>
        </w:tc>
        <w:tc>
          <w:tcPr>
            <w:tcW w:w="5334"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Наименование объекта</w:t>
            </w:r>
          </w:p>
        </w:tc>
        <w:tc>
          <w:tcPr>
            <w:tcW w:w="3596"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Адрес объекта</w:t>
            </w:r>
          </w:p>
        </w:tc>
      </w:tr>
      <w:tr w:rsidR="00FF33B6" w:rsidTr="00FF33B6">
        <w:tc>
          <w:tcPr>
            <w:tcW w:w="81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1</w:t>
            </w:r>
          </w:p>
        </w:tc>
        <w:tc>
          <w:tcPr>
            <w:tcW w:w="5334" w:type="dxa"/>
            <w:tcBorders>
              <w:top w:val="single" w:sz="4" w:space="0" w:color="auto"/>
              <w:left w:val="single" w:sz="4" w:space="0" w:color="auto"/>
              <w:bottom w:val="single" w:sz="4" w:space="0" w:color="auto"/>
              <w:right w:val="single" w:sz="4" w:space="0" w:color="auto"/>
            </w:tcBorders>
            <w:hideMark/>
          </w:tcPr>
          <w:p w:rsidR="00FF33B6" w:rsidRPr="00684A3F" w:rsidRDefault="00FF33B6" w:rsidP="00FF33B6">
            <w:pPr>
              <w:pStyle w:val="21"/>
              <w:spacing w:after="0" w:line="276" w:lineRule="auto"/>
              <w:ind w:left="0"/>
              <w:jc w:val="both"/>
            </w:pPr>
            <w:r w:rsidRPr="00684A3F">
              <w:t>Сети уличного освещения, протяженность – 5,0 км.</w:t>
            </w:r>
          </w:p>
        </w:tc>
        <w:tc>
          <w:tcPr>
            <w:tcW w:w="3596"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п. Свердлово</w:t>
            </w:r>
          </w:p>
        </w:tc>
      </w:tr>
      <w:tr w:rsidR="00FF33B6" w:rsidTr="00FF33B6">
        <w:tc>
          <w:tcPr>
            <w:tcW w:w="81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2</w:t>
            </w:r>
          </w:p>
        </w:tc>
        <w:tc>
          <w:tcPr>
            <w:tcW w:w="5334" w:type="dxa"/>
            <w:tcBorders>
              <w:top w:val="single" w:sz="4" w:space="0" w:color="auto"/>
              <w:left w:val="single" w:sz="4" w:space="0" w:color="auto"/>
              <w:bottom w:val="single" w:sz="4" w:space="0" w:color="auto"/>
              <w:right w:val="single" w:sz="4" w:space="0" w:color="auto"/>
            </w:tcBorders>
            <w:hideMark/>
          </w:tcPr>
          <w:p w:rsidR="00FF33B6" w:rsidRPr="00684A3F" w:rsidRDefault="00FF33B6" w:rsidP="00FF33B6">
            <w:pPr>
              <w:pStyle w:val="21"/>
              <w:spacing w:after="0" w:line="276" w:lineRule="auto"/>
              <w:ind w:left="0"/>
              <w:jc w:val="both"/>
            </w:pPr>
            <w:r w:rsidRPr="00684A3F">
              <w:t xml:space="preserve">Сети уличного освещения, протяженность – </w:t>
            </w:r>
            <w:r>
              <w:t>5</w:t>
            </w:r>
            <w:r w:rsidRPr="00684A3F">
              <w:t>,0 км.</w:t>
            </w:r>
          </w:p>
        </w:tc>
        <w:tc>
          <w:tcPr>
            <w:tcW w:w="3596"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с. Захал</w:t>
            </w:r>
          </w:p>
        </w:tc>
      </w:tr>
      <w:tr w:rsidR="00FF33B6" w:rsidTr="00FF33B6">
        <w:tc>
          <w:tcPr>
            <w:tcW w:w="817"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3</w:t>
            </w:r>
          </w:p>
        </w:tc>
        <w:tc>
          <w:tcPr>
            <w:tcW w:w="5334"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rsidRPr="00684A3F">
              <w:t xml:space="preserve">Сети уличного освещения, протяженность – </w:t>
            </w:r>
            <w:r>
              <w:t>4</w:t>
            </w:r>
            <w:r w:rsidRPr="00684A3F">
              <w:t>,0 км</w:t>
            </w:r>
          </w:p>
        </w:tc>
        <w:tc>
          <w:tcPr>
            <w:tcW w:w="3596"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д. Куяда</w:t>
            </w:r>
          </w:p>
        </w:tc>
      </w:tr>
      <w:tr w:rsidR="00FF33B6" w:rsidTr="00FF33B6">
        <w:tc>
          <w:tcPr>
            <w:tcW w:w="817"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4</w:t>
            </w:r>
          </w:p>
        </w:tc>
        <w:tc>
          <w:tcPr>
            <w:tcW w:w="5334"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rsidRPr="00684A3F">
              <w:t xml:space="preserve">Сети уличного освещения, протяженность – </w:t>
            </w:r>
            <w:r>
              <w:t>4</w:t>
            </w:r>
            <w:r w:rsidRPr="00684A3F">
              <w:t>,0 км</w:t>
            </w:r>
          </w:p>
        </w:tc>
        <w:tc>
          <w:tcPr>
            <w:tcW w:w="3596"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 xml:space="preserve">д. </w:t>
            </w:r>
            <w:proofErr w:type="spellStart"/>
            <w:r>
              <w:t>Еловка</w:t>
            </w:r>
            <w:proofErr w:type="spellEnd"/>
          </w:p>
        </w:tc>
      </w:tr>
      <w:tr w:rsidR="00FF33B6" w:rsidTr="00FF33B6">
        <w:tc>
          <w:tcPr>
            <w:tcW w:w="817"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5</w:t>
            </w:r>
          </w:p>
        </w:tc>
        <w:tc>
          <w:tcPr>
            <w:tcW w:w="5334"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rsidRPr="00684A3F">
              <w:t xml:space="preserve">Сети уличного освещения, протяженность – </w:t>
            </w:r>
            <w:r>
              <w:t>0,4</w:t>
            </w:r>
            <w:r w:rsidRPr="00684A3F">
              <w:t xml:space="preserve"> км</w:t>
            </w:r>
          </w:p>
        </w:tc>
        <w:tc>
          <w:tcPr>
            <w:tcW w:w="3596"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 xml:space="preserve">д. </w:t>
            </w:r>
            <w:proofErr w:type="spellStart"/>
            <w:r>
              <w:t>Мурино</w:t>
            </w:r>
            <w:proofErr w:type="spellEnd"/>
          </w:p>
        </w:tc>
      </w:tr>
      <w:tr w:rsidR="00FF33B6" w:rsidTr="00FF33B6">
        <w:tc>
          <w:tcPr>
            <w:tcW w:w="817"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6</w:t>
            </w:r>
          </w:p>
        </w:tc>
        <w:tc>
          <w:tcPr>
            <w:tcW w:w="5334"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rsidRPr="00684A3F">
              <w:t xml:space="preserve">Сети уличного освещения, протяженность – </w:t>
            </w:r>
            <w:r>
              <w:t>1,6</w:t>
            </w:r>
            <w:r w:rsidRPr="00684A3F">
              <w:t xml:space="preserve"> км</w:t>
            </w:r>
          </w:p>
        </w:tc>
        <w:tc>
          <w:tcPr>
            <w:tcW w:w="3596"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д. Рудовщина</w:t>
            </w:r>
          </w:p>
        </w:tc>
      </w:tr>
    </w:tbl>
    <w:p w:rsidR="00FF33B6" w:rsidRDefault="00FF33B6" w:rsidP="00FF33B6">
      <w:pPr>
        <w:pStyle w:val="21"/>
        <w:spacing w:after="0" w:line="276" w:lineRule="auto"/>
        <w:ind w:left="0" w:firstLine="540"/>
        <w:jc w:val="both"/>
        <w:rPr>
          <w:lang w:eastAsia="ru-RU"/>
        </w:rPr>
      </w:pPr>
    </w:p>
    <w:p w:rsidR="00FF33B6" w:rsidRDefault="00FF33B6" w:rsidP="00FF33B6">
      <w:pPr>
        <w:pStyle w:val="21"/>
        <w:spacing w:after="0" w:line="276" w:lineRule="auto"/>
        <w:ind w:left="0" w:firstLine="540"/>
        <w:jc w:val="both"/>
      </w:pPr>
      <w:r>
        <w:t xml:space="preserve">Приборами учета электрической энергии обеспечены практически все потребители. </w:t>
      </w:r>
    </w:p>
    <w:p w:rsidR="00FF33B6" w:rsidRDefault="00FF33B6" w:rsidP="00FF33B6">
      <w:pPr>
        <w:ind w:firstLine="851"/>
        <w:jc w:val="both"/>
        <w:rPr>
          <w:sz w:val="24"/>
          <w:szCs w:val="24"/>
        </w:rPr>
      </w:pPr>
      <w:r>
        <w:rPr>
          <w:sz w:val="24"/>
          <w:szCs w:val="24"/>
        </w:rPr>
        <w:t xml:space="preserve">В результате анализа существующего положения </w:t>
      </w:r>
      <w:proofErr w:type="spellStart"/>
      <w:r>
        <w:rPr>
          <w:sz w:val="24"/>
          <w:szCs w:val="24"/>
        </w:rPr>
        <w:t>электросетевого</w:t>
      </w:r>
      <w:proofErr w:type="spellEnd"/>
      <w:r>
        <w:rPr>
          <w:sz w:val="24"/>
          <w:szCs w:val="24"/>
        </w:rPr>
        <w:t xml:space="preserve"> хозяйства муниципального образования «Захальское» были выявлены следующие основные проблемы:</w:t>
      </w:r>
    </w:p>
    <w:p w:rsidR="00FF33B6" w:rsidRDefault="00FF33B6" w:rsidP="00FF33B6">
      <w:pPr>
        <w:widowControl/>
        <w:numPr>
          <w:ilvl w:val="0"/>
          <w:numId w:val="3"/>
        </w:numPr>
        <w:tabs>
          <w:tab w:val="num" w:pos="1418"/>
        </w:tabs>
        <w:overflowPunct/>
        <w:autoSpaceDE/>
        <w:autoSpaceDN/>
        <w:adjustRightInd/>
        <w:ind w:left="0" w:firstLine="540"/>
        <w:jc w:val="both"/>
      </w:pPr>
      <w:r>
        <w:rPr>
          <w:sz w:val="24"/>
          <w:szCs w:val="24"/>
        </w:rPr>
        <w:t xml:space="preserve">Необходима замена существующих деревянных опор линий электропередач на </w:t>
      </w:r>
      <w:proofErr w:type="gramStart"/>
      <w:r>
        <w:rPr>
          <w:sz w:val="24"/>
          <w:szCs w:val="24"/>
        </w:rPr>
        <w:t>железобетонные</w:t>
      </w:r>
      <w:proofErr w:type="gramEnd"/>
      <w:r>
        <w:rPr>
          <w:sz w:val="24"/>
          <w:szCs w:val="24"/>
        </w:rPr>
        <w:t>.</w:t>
      </w:r>
    </w:p>
    <w:p w:rsidR="00FF33B6" w:rsidRDefault="00FF33B6" w:rsidP="00FF33B6">
      <w:pPr>
        <w:ind w:firstLine="709"/>
        <w:jc w:val="both"/>
        <w:rPr>
          <w:sz w:val="24"/>
          <w:szCs w:val="24"/>
        </w:rPr>
      </w:pPr>
      <w:r>
        <w:rPr>
          <w:sz w:val="24"/>
          <w:szCs w:val="24"/>
        </w:rPr>
        <w:t xml:space="preserve">Мероприятиями по развитию наружного освещения муниципального образования «Захальское» станут: </w:t>
      </w:r>
    </w:p>
    <w:p w:rsidR="00FF33B6" w:rsidRDefault="00FF33B6" w:rsidP="00FF33B6">
      <w:pPr>
        <w:ind w:firstLine="709"/>
        <w:jc w:val="both"/>
        <w:rPr>
          <w:sz w:val="24"/>
          <w:szCs w:val="24"/>
        </w:rPr>
      </w:pPr>
      <w:r>
        <w:rPr>
          <w:sz w:val="24"/>
          <w:szCs w:val="24"/>
        </w:rPr>
        <w:t>- реконструкция существующего наружного освещения внутриквартальных (межквартальных) улиц и проездов;</w:t>
      </w:r>
    </w:p>
    <w:p w:rsidR="00FF33B6" w:rsidRDefault="00FF33B6" w:rsidP="00FF33B6">
      <w:pPr>
        <w:ind w:firstLine="709"/>
        <w:jc w:val="both"/>
        <w:rPr>
          <w:sz w:val="24"/>
          <w:szCs w:val="24"/>
        </w:rPr>
      </w:pPr>
      <w:r>
        <w:rPr>
          <w:sz w:val="24"/>
          <w:szCs w:val="24"/>
        </w:rPr>
        <w:t>- внедрение современного электроосветительного оборудования, обеспечивающего экономию электрической энергии.</w:t>
      </w:r>
    </w:p>
    <w:p w:rsidR="00FF33B6" w:rsidRDefault="00FF33B6" w:rsidP="00FF33B6">
      <w:pPr>
        <w:ind w:firstLine="709"/>
        <w:jc w:val="both"/>
        <w:rPr>
          <w:sz w:val="24"/>
          <w:szCs w:val="24"/>
        </w:rPr>
      </w:pPr>
    </w:p>
    <w:bookmarkEnd w:id="4"/>
    <w:p w:rsidR="00FF33B6" w:rsidRDefault="00FF33B6" w:rsidP="00FF33B6">
      <w:pPr>
        <w:shd w:val="clear" w:color="auto" w:fill="FFFFFF"/>
        <w:ind w:left="360"/>
        <w:jc w:val="center"/>
        <w:outlineLvl w:val="0"/>
        <w:rPr>
          <w:b/>
          <w:bCs/>
          <w:color w:val="000000"/>
          <w:sz w:val="24"/>
          <w:szCs w:val="24"/>
        </w:rPr>
      </w:pPr>
      <w:r>
        <w:rPr>
          <w:b/>
          <w:bCs/>
          <w:color w:val="000000"/>
          <w:sz w:val="24"/>
          <w:szCs w:val="24"/>
        </w:rPr>
        <w:t>2 Основные цели и задачи, сроки и этапы реализации  программы</w:t>
      </w:r>
    </w:p>
    <w:p w:rsidR="00FF33B6" w:rsidRDefault="00FF33B6" w:rsidP="00FF33B6">
      <w:pPr>
        <w:pStyle w:val="a4"/>
        <w:ind w:firstLine="360"/>
        <w:rPr>
          <w:rFonts w:eastAsia="Arial"/>
        </w:rPr>
      </w:pPr>
      <w:r>
        <w:rPr>
          <w:rFonts w:eastAsia="Arial"/>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 «Захальское».</w:t>
      </w:r>
    </w:p>
    <w:p w:rsidR="00FF33B6" w:rsidRDefault="00FF33B6" w:rsidP="00FF33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«Захальское» на 2014-24 годы направлена на снижение уровня износа, повышение качества предоставляемых коммунальных услуг, улучшение экологической ситуации.</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В рамках данной Программы должны быть созданы условия, обеспечивающие</w:t>
      </w:r>
      <w:r>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FF33B6" w:rsidRDefault="00FF33B6" w:rsidP="00FF33B6">
      <w:pPr>
        <w:pStyle w:val="ConsPlusNormal"/>
        <w:widowControl/>
        <w:ind w:firstLine="540"/>
        <w:jc w:val="center"/>
        <w:rPr>
          <w:rFonts w:ascii="Times New Roman" w:hAnsi="Times New Roman"/>
          <w:b/>
          <w:bCs/>
          <w:sz w:val="24"/>
          <w:szCs w:val="24"/>
        </w:rPr>
      </w:pPr>
    </w:p>
    <w:p w:rsidR="00FF33B6" w:rsidRDefault="00FF33B6" w:rsidP="00FF33B6">
      <w:pPr>
        <w:pStyle w:val="ConsPlusNormal"/>
        <w:widowControl/>
        <w:ind w:firstLine="540"/>
        <w:jc w:val="center"/>
        <w:rPr>
          <w:b/>
          <w:bCs/>
        </w:rPr>
      </w:pPr>
      <w:r>
        <w:rPr>
          <w:rFonts w:ascii="Times New Roman" w:hAnsi="Times New Roman"/>
          <w:b/>
          <w:bCs/>
          <w:sz w:val="24"/>
          <w:szCs w:val="24"/>
        </w:rPr>
        <w:t>Основные задачи Программы</w:t>
      </w:r>
      <w:r>
        <w:rPr>
          <w:b/>
          <w:bCs/>
        </w:rPr>
        <w:t>:</w:t>
      </w:r>
    </w:p>
    <w:p w:rsidR="00FF33B6" w:rsidRDefault="00FF33B6" w:rsidP="00FF33B6">
      <w:pPr>
        <w:pStyle w:val="ConsPlusNormal"/>
        <w:widowControl/>
        <w:numPr>
          <w:ilvl w:val="0"/>
          <w:numId w:val="4"/>
        </w:numPr>
        <w:suppressAutoHyphens/>
        <w:autoSpaceDN/>
        <w:adjustRightInd/>
        <w:ind w:left="0" w:firstLine="540"/>
        <w:jc w:val="both"/>
        <w:rPr>
          <w:rFonts w:ascii="Times New Roman" w:hAnsi="Times New Roman"/>
          <w:sz w:val="24"/>
          <w:szCs w:val="24"/>
        </w:rPr>
      </w:pPr>
      <w:r>
        <w:rPr>
          <w:rFonts w:ascii="Times New Roman" w:hAnsi="Times New Roman"/>
          <w:sz w:val="24"/>
          <w:szCs w:val="24"/>
        </w:rPr>
        <w:t>модернизация водопроводного хозяйства;</w:t>
      </w:r>
    </w:p>
    <w:p w:rsidR="00FF33B6" w:rsidRDefault="00FF33B6" w:rsidP="00FF33B6">
      <w:pPr>
        <w:pStyle w:val="ConsPlusNormal"/>
        <w:widowControl/>
        <w:numPr>
          <w:ilvl w:val="0"/>
          <w:numId w:val="4"/>
        </w:numPr>
        <w:suppressAutoHyphens/>
        <w:autoSpaceDN/>
        <w:adjustRightInd/>
        <w:ind w:left="0" w:firstLine="540"/>
        <w:jc w:val="both"/>
        <w:rPr>
          <w:rFonts w:ascii="Times New Roman" w:hAnsi="Times New Roman"/>
          <w:sz w:val="24"/>
          <w:szCs w:val="24"/>
        </w:rPr>
      </w:pPr>
      <w:r>
        <w:rPr>
          <w:rFonts w:ascii="Times New Roman" w:hAnsi="Times New Roman"/>
          <w:sz w:val="24"/>
          <w:szCs w:val="24"/>
        </w:rPr>
        <w:lastRenderedPageBreak/>
        <w:t xml:space="preserve">модернизация системы </w:t>
      </w:r>
      <w:proofErr w:type="spellStart"/>
      <w:r>
        <w:rPr>
          <w:rFonts w:ascii="Times New Roman" w:hAnsi="Times New Roman"/>
          <w:sz w:val="24"/>
          <w:szCs w:val="24"/>
        </w:rPr>
        <w:t>теплохозяйства</w:t>
      </w:r>
      <w:proofErr w:type="spellEnd"/>
      <w:r>
        <w:rPr>
          <w:rFonts w:ascii="Times New Roman" w:hAnsi="Times New Roman"/>
          <w:sz w:val="24"/>
          <w:szCs w:val="24"/>
        </w:rPr>
        <w:t>;</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повышение эффективности управления объектами коммунальной инфраструктуры. </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FF33B6" w:rsidRDefault="00FF33B6" w:rsidP="00FF33B6">
      <w:pPr>
        <w:ind w:firstLine="709"/>
        <w:jc w:val="center"/>
        <w:rPr>
          <w:b/>
          <w:sz w:val="24"/>
          <w:szCs w:val="24"/>
        </w:rPr>
      </w:pPr>
      <w:r>
        <w:rPr>
          <w:b/>
          <w:sz w:val="24"/>
          <w:szCs w:val="24"/>
        </w:rPr>
        <w:t xml:space="preserve"> Сроки и этапы реализации программы.</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Программа действует с мая 2014 года по 31 декабря 2024 года. Реализация программы будет осуществляться весь период.</w:t>
      </w:r>
    </w:p>
    <w:p w:rsidR="00FF33B6" w:rsidRDefault="00FF33B6" w:rsidP="00FF33B6">
      <w:pPr>
        <w:pStyle w:val="ConsPlusNormal"/>
        <w:widowControl/>
        <w:ind w:firstLine="540"/>
        <w:rPr>
          <w:rFonts w:ascii="Times New Roman" w:hAnsi="Times New Roman"/>
          <w:sz w:val="24"/>
          <w:szCs w:val="24"/>
        </w:rPr>
      </w:pPr>
    </w:p>
    <w:p w:rsidR="00FF33B6" w:rsidRDefault="00FF33B6" w:rsidP="00FF33B6">
      <w:pPr>
        <w:pStyle w:val="ConsPlusNormal"/>
        <w:widowControl/>
        <w:ind w:firstLine="540"/>
        <w:jc w:val="center"/>
        <w:rPr>
          <w:rFonts w:ascii="Times New Roman" w:hAnsi="Times New Roman"/>
          <w:b/>
          <w:sz w:val="24"/>
          <w:szCs w:val="24"/>
        </w:rPr>
      </w:pPr>
      <w:r>
        <w:rPr>
          <w:rFonts w:ascii="Times New Roman" w:hAnsi="Times New Roman"/>
          <w:b/>
          <w:sz w:val="24"/>
          <w:szCs w:val="24"/>
        </w:rPr>
        <w:t>3. Мероприятия по развитию системы коммунальной инфраструктуры</w:t>
      </w:r>
    </w:p>
    <w:p w:rsidR="00FF33B6" w:rsidRDefault="00FF33B6" w:rsidP="00FF33B6">
      <w:pPr>
        <w:pStyle w:val="ConsPlusNormal"/>
        <w:widowControl/>
        <w:ind w:firstLine="540"/>
        <w:jc w:val="center"/>
        <w:rPr>
          <w:rFonts w:ascii="Times New Roman" w:hAnsi="Times New Roman"/>
          <w:b/>
          <w:sz w:val="24"/>
          <w:szCs w:val="24"/>
        </w:rPr>
      </w:pPr>
    </w:p>
    <w:p w:rsidR="00FF33B6" w:rsidRDefault="00FF33B6" w:rsidP="00FF33B6">
      <w:pPr>
        <w:pStyle w:val="ConsPlusNormal"/>
        <w:widowControl/>
        <w:ind w:firstLine="540"/>
        <w:jc w:val="center"/>
        <w:rPr>
          <w:rFonts w:ascii="Times New Roman" w:hAnsi="Times New Roman"/>
          <w:b/>
          <w:sz w:val="24"/>
          <w:szCs w:val="24"/>
        </w:rPr>
      </w:pPr>
      <w:r>
        <w:rPr>
          <w:rFonts w:ascii="Times New Roman" w:hAnsi="Times New Roman"/>
          <w:b/>
          <w:sz w:val="24"/>
          <w:szCs w:val="24"/>
        </w:rPr>
        <w:t xml:space="preserve"> 3.1. Общие положения</w:t>
      </w:r>
    </w:p>
    <w:p w:rsidR="00FF33B6" w:rsidRDefault="00FF33B6" w:rsidP="00FF33B6">
      <w:pPr>
        <w:pStyle w:val="ConsPlusNormal"/>
        <w:widowControl/>
        <w:ind w:firstLine="540"/>
        <w:jc w:val="center"/>
        <w:rPr>
          <w:rFonts w:ascii="Times New Roman" w:hAnsi="Times New Roman"/>
          <w:b/>
          <w:sz w:val="24"/>
          <w:szCs w:val="24"/>
        </w:rPr>
      </w:pP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Основными факторами, определяющими направления </w:t>
      </w:r>
      <w:proofErr w:type="gramStart"/>
      <w:r>
        <w:rPr>
          <w:sz w:val="24"/>
          <w:szCs w:val="24"/>
        </w:rPr>
        <w:t>разработки программы комплексного развития системы коммунальной инфраструктуры муниципального</w:t>
      </w:r>
      <w:proofErr w:type="gramEnd"/>
      <w:r>
        <w:rPr>
          <w:sz w:val="24"/>
          <w:szCs w:val="24"/>
        </w:rPr>
        <w:t xml:space="preserve"> образования «Захальское» на 2014-2024 гг., являются:</w:t>
      </w:r>
    </w:p>
    <w:p w:rsidR="00FF33B6" w:rsidRDefault="00FF33B6" w:rsidP="00FF33B6">
      <w:pPr>
        <w:pStyle w:val="23"/>
        <w:numPr>
          <w:ilvl w:val="0"/>
          <w:numId w:val="6"/>
        </w:numPr>
        <w:tabs>
          <w:tab w:val="num" w:pos="912"/>
        </w:tabs>
        <w:spacing w:line="276" w:lineRule="auto"/>
        <w:ind w:left="0" w:firstLine="567"/>
      </w:pPr>
      <w:r>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до 2024 года с учетом комплексного инвестиционного плана; </w:t>
      </w:r>
    </w:p>
    <w:p w:rsidR="00FF33B6" w:rsidRDefault="00FF33B6" w:rsidP="00FF33B6">
      <w:pPr>
        <w:pStyle w:val="23"/>
        <w:numPr>
          <w:ilvl w:val="0"/>
          <w:numId w:val="6"/>
        </w:numPr>
        <w:tabs>
          <w:tab w:val="num" w:pos="912"/>
        </w:tabs>
        <w:spacing w:line="276" w:lineRule="auto"/>
        <w:ind w:left="0" w:firstLine="567"/>
      </w:pPr>
      <w:r>
        <w:rPr>
          <w:lang w:eastAsia="en-US"/>
        </w:rPr>
        <w:t>состояние существующей системы коммунальной инфраструктуры</w:t>
      </w:r>
      <w:r>
        <w:t>;</w:t>
      </w:r>
    </w:p>
    <w:p w:rsidR="00FF33B6" w:rsidRDefault="00FF33B6" w:rsidP="00FF33B6">
      <w:pPr>
        <w:pStyle w:val="23"/>
        <w:numPr>
          <w:ilvl w:val="0"/>
          <w:numId w:val="6"/>
        </w:numPr>
        <w:tabs>
          <w:tab w:val="num" w:pos="912"/>
        </w:tabs>
        <w:spacing w:line="276" w:lineRule="auto"/>
        <w:ind w:left="0" w:firstLine="567"/>
      </w:pPr>
      <w:r>
        <w:t>перспективное строительство малоэтажных домов, направленное на улучшение жилищных условий граждан;</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FF33B6" w:rsidRDefault="00FF33B6" w:rsidP="00FF33B6">
      <w:pPr>
        <w:pStyle w:val="a3"/>
        <w:numPr>
          <w:ilvl w:val="0"/>
          <w:numId w:val="5"/>
        </w:numPr>
        <w:tabs>
          <w:tab w:val="left" w:pos="851"/>
        </w:tabs>
        <w:ind w:left="0" w:firstLine="567"/>
        <w:jc w:val="both"/>
        <w:rPr>
          <w:sz w:val="24"/>
          <w:szCs w:val="24"/>
        </w:rPr>
      </w:pPr>
      <w:r>
        <w:rPr>
          <w:sz w:val="24"/>
          <w:szCs w:val="24"/>
        </w:rPr>
        <w:t>Комплекс мероприятий по развитию системы коммунальной инфраструктуры, поселения разработан  по следующим направлениям:</w:t>
      </w:r>
    </w:p>
    <w:p w:rsidR="00FF33B6" w:rsidRDefault="00FF33B6" w:rsidP="00FF33B6">
      <w:pPr>
        <w:pStyle w:val="23"/>
        <w:numPr>
          <w:ilvl w:val="0"/>
          <w:numId w:val="6"/>
        </w:numPr>
        <w:tabs>
          <w:tab w:val="num" w:pos="912"/>
        </w:tabs>
        <w:spacing w:line="276" w:lineRule="auto"/>
        <w:ind w:left="0" w:firstLine="567"/>
      </w:pPr>
      <w: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FF33B6" w:rsidRDefault="00FF33B6" w:rsidP="00FF33B6">
      <w:pPr>
        <w:pStyle w:val="23"/>
        <w:numPr>
          <w:ilvl w:val="0"/>
          <w:numId w:val="6"/>
        </w:numPr>
        <w:tabs>
          <w:tab w:val="num" w:pos="912"/>
        </w:tabs>
        <w:spacing w:line="276" w:lineRule="auto"/>
        <w:ind w:left="0" w:firstLine="567"/>
      </w:pPr>
      <w:r>
        <w:t>строительство и модернизация оборудования и сетей в целях подключения новых потребителей в объектах капитального строительства;</w:t>
      </w:r>
    </w:p>
    <w:p w:rsidR="00FF33B6" w:rsidRDefault="00FF33B6" w:rsidP="00FF33B6">
      <w:pPr>
        <w:pStyle w:val="a3"/>
        <w:numPr>
          <w:ilvl w:val="0"/>
          <w:numId w:val="5"/>
        </w:numPr>
        <w:tabs>
          <w:tab w:val="left" w:pos="851"/>
        </w:tabs>
        <w:ind w:left="0" w:firstLine="567"/>
        <w:jc w:val="both"/>
        <w:rPr>
          <w:sz w:val="24"/>
          <w:szCs w:val="24"/>
        </w:rPr>
      </w:pPr>
      <w:r>
        <w:rPr>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w:t>
      </w:r>
      <w:r>
        <w:rPr>
          <w:sz w:val="24"/>
          <w:szCs w:val="24"/>
        </w:rPr>
        <w:lastRenderedPageBreak/>
        <w:t>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Объемы мероприятий определены </w:t>
      </w:r>
      <w:proofErr w:type="spellStart"/>
      <w:r>
        <w:rPr>
          <w:sz w:val="24"/>
          <w:szCs w:val="24"/>
        </w:rPr>
        <w:t>усредненно</w:t>
      </w:r>
      <w:proofErr w:type="spellEnd"/>
      <w:r>
        <w:rPr>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FF33B6" w:rsidRDefault="00FF33B6" w:rsidP="00FF33B6">
      <w:pPr>
        <w:ind w:firstLine="567"/>
        <w:jc w:val="both"/>
        <w:rPr>
          <w:sz w:val="24"/>
          <w:szCs w:val="24"/>
        </w:rPr>
      </w:pPr>
      <w:r>
        <w:rPr>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FF33B6" w:rsidRDefault="00FF33B6" w:rsidP="00FF33B6">
      <w:pPr>
        <w:ind w:firstLine="567"/>
        <w:jc w:val="both"/>
        <w:rPr>
          <w:sz w:val="24"/>
          <w:szCs w:val="24"/>
        </w:rPr>
      </w:pPr>
      <w:r>
        <w:rPr>
          <w:sz w:val="24"/>
          <w:szCs w:val="24"/>
        </w:rPr>
        <w:t xml:space="preserve">Финансовые потребности на реализацию мероприятий программы комплексного развития распределены между источниками финансирования. </w:t>
      </w:r>
    </w:p>
    <w:p w:rsidR="00FF33B6" w:rsidRDefault="00FF33B6" w:rsidP="00FF33B6">
      <w:pPr>
        <w:ind w:firstLine="567"/>
        <w:jc w:val="both"/>
        <w:rPr>
          <w:sz w:val="24"/>
          <w:szCs w:val="24"/>
        </w:rPr>
      </w:pPr>
      <w:r>
        <w:rPr>
          <w:sz w:val="24"/>
          <w:szCs w:val="24"/>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«Захальское»,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FF33B6" w:rsidRDefault="00FF33B6" w:rsidP="00FF33B6">
      <w:pPr>
        <w:ind w:firstLine="567"/>
        <w:jc w:val="both"/>
        <w:rPr>
          <w:sz w:val="24"/>
          <w:szCs w:val="24"/>
        </w:rPr>
      </w:pPr>
      <w:r>
        <w:rPr>
          <w:sz w:val="24"/>
          <w:szCs w:val="24"/>
        </w:rPr>
        <w:t>Внебюджетными источниками в сферах деятельности организаций коммунального комплекса (теплоснабжения,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FF33B6" w:rsidRDefault="00FF33B6" w:rsidP="00FF33B6">
      <w:pPr>
        <w:pStyle w:val="a3"/>
        <w:numPr>
          <w:ilvl w:val="0"/>
          <w:numId w:val="5"/>
        </w:numPr>
        <w:tabs>
          <w:tab w:val="left" w:pos="851"/>
        </w:tabs>
        <w:ind w:left="0" w:firstLine="567"/>
        <w:jc w:val="both"/>
        <w:rPr>
          <w:sz w:val="24"/>
          <w:szCs w:val="24"/>
        </w:rPr>
      </w:pPr>
      <w:r>
        <w:rPr>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FF33B6" w:rsidRDefault="00FF33B6" w:rsidP="00FF33B6">
      <w:pPr>
        <w:pStyle w:val="23"/>
        <w:tabs>
          <w:tab w:val="left" w:pos="708"/>
        </w:tabs>
        <w:spacing w:line="276" w:lineRule="auto"/>
        <w:ind w:firstLine="600"/>
      </w:pPr>
      <w: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FF33B6" w:rsidRDefault="00FF33B6" w:rsidP="00FF33B6">
      <w:pPr>
        <w:pStyle w:val="a3"/>
        <w:numPr>
          <w:ilvl w:val="0"/>
          <w:numId w:val="5"/>
        </w:numPr>
        <w:tabs>
          <w:tab w:val="left" w:pos="851"/>
        </w:tabs>
        <w:ind w:left="0" w:firstLine="567"/>
        <w:jc w:val="both"/>
        <w:rPr>
          <w:sz w:val="24"/>
          <w:szCs w:val="24"/>
        </w:rPr>
      </w:pPr>
      <w:proofErr w:type="gramStart"/>
      <w:r>
        <w:rPr>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FF33B6" w:rsidRDefault="00FF33B6" w:rsidP="00FF33B6">
      <w:pPr>
        <w:ind w:firstLine="567"/>
        <w:jc w:val="both"/>
        <w:rPr>
          <w:sz w:val="24"/>
          <w:szCs w:val="24"/>
        </w:rPr>
      </w:pPr>
      <w:proofErr w:type="gramStart"/>
      <w:r>
        <w:rPr>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w:t>
      </w:r>
      <w:r>
        <w:rPr>
          <w:sz w:val="24"/>
          <w:szCs w:val="24"/>
        </w:rPr>
        <w:lastRenderedPageBreak/>
        <w:t>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«Захальское»,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FF33B6" w:rsidRDefault="00FF33B6" w:rsidP="00FF33B6">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Перечень программных мероприятий приведен в приложении № 1 к Программе</w:t>
      </w:r>
    </w:p>
    <w:p w:rsidR="00FF33B6" w:rsidRDefault="00FF33B6" w:rsidP="00FF33B6">
      <w:pPr>
        <w:pStyle w:val="ConsPlusNormal"/>
        <w:widowControl/>
        <w:ind w:firstLine="540"/>
        <w:jc w:val="center"/>
        <w:rPr>
          <w:rFonts w:ascii="Times New Roman" w:hAnsi="Times New Roman" w:cs="Times New Roman"/>
          <w:b/>
          <w:sz w:val="24"/>
          <w:szCs w:val="24"/>
        </w:rPr>
      </w:pPr>
    </w:p>
    <w:p w:rsidR="00FF33B6" w:rsidRDefault="00FF33B6" w:rsidP="00FF33B6">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3.2. Система теплоснабжения</w:t>
      </w:r>
    </w:p>
    <w:p w:rsidR="00FF33B6" w:rsidRDefault="00FF33B6" w:rsidP="00FF33B6">
      <w:pPr>
        <w:ind w:firstLine="567"/>
        <w:jc w:val="both"/>
        <w:rPr>
          <w:sz w:val="24"/>
          <w:szCs w:val="24"/>
        </w:rPr>
      </w:pPr>
      <w:r>
        <w:rPr>
          <w:sz w:val="24"/>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t xml:space="preserve"> </w:t>
      </w:r>
      <w:r>
        <w:rPr>
          <w:sz w:val="24"/>
          <w:szCs w:val="24"/>
        </w:rPr>
        <w:t xml:space="preserve">  </w:t>
      </w:r>
    </w:p>
    <w:p w:rsidR="00FF33B6" w:rsidRDefault="00FF33B6" w:rsidP="00FF33B6">
      <w:pPr>
        <w:widowControl/>
        <w:numPr>
          <w:ilvl w:val="0"/>
          <w:numId w:val="7"/>
        </w:numPr>
        <w:tabs>
          <w:tab w:val="num" w:pos="1418"/>
        </w:tabs>
        <w:overflowPunct/>
        <w:autoSpaceDE/>
        <w:autoSpaceDN/>
        <w:adjustRightInd/>
        <w:spacing w:before="120"/>
        <w:ind w:left="1418" w:hanging="567"/>
        <w:jc w:val="both"/>
        <w:rPr>
          <w:sz w:val="24"/>
          <w:szCs w:val="24"/>
        </w:rPr>
      </w:pPr>
      <w:r>
        <w:rPr>
          <w:sz w:val="24"/>
          <w:szCs w:val="24"/>
        </w:rPr>
        <w:t xml:space="preserve">Применение высокоэффективных теплоизоляционных материалов энергосберегающих технологий;  </w:t>
      </w:r>
    </w:p>
    <w:p w:rsidR="00FF33B6" w:rsidRDefault="00FF33B6" w:rsidP="00FF33B6">
      <w:pPr>
        <w:widowControl/>
        <w:numPr>
          <w:ilvl w:val="0"/>
          <w:numId w:val="7"/>
        </w:numPr>
        <w:tabs>
          <w:tab w:val="num" w:pos="1418"/>
        </w:tabs>
        <w:overflowPunct/>
        <w:autoSpaceDE/>
        <w:autoSpaceDN/>
        <w:adjustRightInd/>
        <w:spacing w:before="120"/>
        <w:ind w:left="1418" w:hanging="567"/>
        <w:jc w:val="both"/>
        <w:rPr>
          <w:sz w:val="24"/>
          <w:szCs w:val="24"/>
        </w:rPr>
      </w:pPr>
      <w:r>
        <w:rPr>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FF33B6" w:rsidRDefault="00FF33B6" w:rsidP="00FF33B6">
      <w:pPr>
        <w:ind w:firstLine="567"/>
        <w:jc w:val="both"/>
        <w:rPr>
          <w:sz w:val="24"/>
          <w:szCs w:val="24"/>
        </w:rPr>
      </w:pPr>
      <w:r>
        <w:rPr>
          <w:sz w:val="24"/>
          <w:szCs w:val="24"/>
        </w:rPr>
        <w:t>Перечень программных мероприятий приведен в приложении № 1 к Программе.</w:t>
      </w:r>
    </w:p>
    <w:p w:rsidR="00FF33B6" w:rsidRDefault="00FF33B6" w:rsidP="00FF33B6">
      <w:pPr>
        <w:ind w:firstLine="567"/>
        <w:jc w:val="both"/>
        <w:rPr>
          <w:sz w:val="24"/>
          <w:szCs w:val="24"/>
        </w:rPr>
      </w:pPr>
    </w:p>
    <w:p w:rsidR="00FF33B6" w:rsidRDefault="00FF33B6" w:rsidP="00FF33B6">
      <w:pPr>
        <w:ind w:firstLine="567"/>
        <w:jc w:val="center"/>
        <w:rPr>
          <w:b/>
          <w:sz w:val="24"/>
          <w:szCs w:val="24"/>
        </w:rPr>
      </w:pPr>
      <w:r>
        <w:rPr>
          <w:b/>
          <w:sz w:val="24"/>
          <w:szCs w:val="24"/>
        </w:rPr>
        <w:t>3.3. Система водоснабжения</w:t>
      </w:r>
    </w:p>
    <w:p w:rsidR="00FF33B6" w:rsidRDefault="00FF33B6" w:rsidP="00FF33B6">
      <w:pPr>
        <w:ind w:firstLine="567"/>
        <w:jc w:val="both"/>
        <w:rPr>
          <w:sz w:val="24"/>
          <w:szCs w:val="24"/>
        </w:rPr>
      </w:pPr>
      <w:r>
        <w:rPr>
          <w:sz w:val="24"/>
          <w:szCs w:val="24"/>
        </w:rPr>
        <w:t xml:space="preserve">Основными целевыми индикаторами </w:t>
      </w:r>
      <w:proofErr w:type="gramStart"/>
      <w:r>
        <w:rPr>
          <w:sz w:val="24"/>
          <w:szCs w:val="24"/>
        </w:rPr>
        <w:t>реализации мероприятий программы комплексного развития системы</w:t>
      </w:r>
      <w:proofErr w:type="gramEnd"/>
      <w:r>
        <w:rPr>
          <w:sz w:val="24"/>
          <w:szCs w:val="24"/>
        </w:rPr>
        <w:t xml:space="preserve"> </w:t>
      </w:r>
      <w:proofErr w:type="spellStart"/>
      <w:r>
        <w:rPr>
          <w:sz w:val="24"/>
          <w:szCs w:val="24"/>
        </w:rPr>
        <w:t>тепло-водоснабжения</w:t>
      </w:r>
      <w:proofErr w:type="spellEnd"/>
      <w:r>
        <w:rPr>
          <w:sz w:val="24"/>
          <w:szCs w:val="24"/>
        </w:rPr>
        <w:t xml:space="preserve"> потребителей поселения являются:</w:t>
      </w:r>
    </w:p>
    <w:p w:rsidR="00FF33B6" w:rsidRPr="00C508C9" w:rsidRDefault="00FF33B6" w:rsidP="00FF33B6">
      <w:pPr>
        <w:pStyle w:val="a3"/>
        <w:numPr>
          <w:ilvl w:val="0"/>
          <w:numId w:val="10"/>
        </w:numPr>
        <w:tabs>
          <w:tab w:val="num" w:pos="1418"/>
        </w:tabs>
        <w:spacing w:before="120"/>
        <w:jc w:val="both"/>
        <w:rPr>
          <w:sz w:val="24"/>
          <w:szCs w:val="24"/>
        </w:rPr>
      </w:pPr>
      <w:r>
        <w:rPr>
          <w:sz w:val="24"/>
          <w:szCs w:val="24"/>
        </w:rPr>
        <w:t xml:space="preserve"> </w:t>
      </w:r>
      <w:r w:rsidRPr="00C508C9">
        <w:rPr>
          <w:sz w:val="24"/>
          <w:szCs w:val="24"/>
        </w:rPr>
        <w:t>Реконструкция ветхих водопроводных сетей и сооружений;</w:t>
      </w:r>
    </w:p>
    <w:p w:rsidR="00FF33B6" w:rsidRPr="00C508C9" w:rsidRDefault="00FF33B6" w:rsidP="00FF33B6">
      <w:pPr>
        <w:pStyle w:val="a3"/>
        <w:numPr>
          <w:ilvl w:val="0"/>
          <w:numId w:val="10"/>
        </w:numPr>
        <w:tabs>
          <w:tab w:val="num" w:pos="1418"/>
        </w:tabs>
        <w:spacing w:before="120"/>
        <w:jc w:val="both"/>
        <w:rPr>
          <w:sz w:val="24"/>
          <w:szCs w:val="24"/>
        </w:rPr>
      </w:pPr>
      <w:r>
        <w:rPr>
          <w:sz w:val="24"/>
          <w:szCs w:val="24"/>
        </w:rPr>
        <w:t xml:space="preserve"> </w:t>
      </w:r>
      <w:r w:rsidRPr="00C508C9">
        <w:rPr>
          <w:sz w:val="24"/>
          <w:szCs w:val="24"/>
        </w:rPr>
        <w:t xml:space="preserve">Реконструкция </w:t>
      </w:r>
      <w:r>
        <w:rPr>
          <w:sz w:val="24"/>
          <w:szCs w:val="24"/>
        </w:rPr>
        <w:t>ветхих тепловых</w:t>
      </w:r>
      <w:r w:rsidRPr="00C508C9">
        <w:rPr>
          <w:sz w:val="24"/>
          <w:szCs w:val="24"/>
        </w:rPr>
        <w:t xml:space="preserve"> сетей и сооружений;</w:t>
      </w:r>
    </w:p>
    <w:p w:rsidR="00FF33B6" w:rsidRDefault="00FF33B6" w:rsidP="00FF33B6">
      <w:pPr>
        <w:tabs>
          <w:tab w:val="num" w:pos="1418"/>
          <w:tab w:val="num" w:pos="1980"/>
          <w:tab w:val="num" w:pos="3060"/>
        </w:tabs>
        <w:spacing w:before="120"/>
        <w:ind w:firstLine="851"/>
        <w:jc w:val="both"/>
        <w:rPr>
          <w:sz w:val="24"/>
          <w:szCs w:val="24"/>
        </w:rPr>
      </w:pPr>
      <w:r>
        <w:rPr>
          <w:sz w:val="24"/>
          <w:szCs w:val="24"/>
        </w:rPr>
        <w:t xml:space="preserve">     3. Строительство арт</w:t>
      </w:r>
      <w:proofErr w:type="gramStart"/>
      <w:r>
        <w:rPr>
          <w:sz w:val="24"/>
          <w:szCs w:val="24"/>
        </w:rPr>
        <w:t>.с</w:t>
      </w:r>
      <w:proofErr w:type="gramEnd"/>
      <w:r>
        <w:rPr>
          <w:sz w:val="24"/>
          <w:szCs w:val="24"/>
        </w:rPr>
        <w:t>кважины, водонапорной башни в населенных пунктах муниципального образования «Захальское» в районе существующей и планируемой застройки;</w:t>
      </w:r>
      <w:bookmarkStart w:id="5" w:name="_GoBack"/>
      <w:bookmarkEnd w:id="5"/>
    </w:p>
    <w:p w:rsidR="00FF33B6" w:rsidRDefault="00FF33B6" w:rsidP="00FF33B6">
      <w:pPr>
        <w:tabs>
          <w:tab w:val="num" w:pos="1418"/>
          <w:tab w:val="num" w:pos="1980"/>
          <w:tab w:val="num" w:pos="3060"/>
        </w:tabs>
        <w:spacing w:before="120"/>
        <w:ind w:firstLine="993"/>
        <w:jc w:val="both"/>
        <w:rPr>
          <w:sz w:val="24"/>
          <w:szCs w:val="24"/>
        </w:rPr>
      </w:pPr>
      <w:r>
        <w:rPr>
          <w:sz w:val="24"/>
          <w:szCs w:val="24"/>
        </w:rPr>
        <w:t xml:space="preserve">  4. Устройство для нужд пожаротушения подъездов для возможности забора воды пожарными машинами непосредственно из водоемов;</w:t>
      </w:r>
    </w:p>
    <w:p w:rsidR="00FF33B6" w:rsidRDefault="00FF33B6" w:rsidP="00FF33B6">
      <w:pPr>
        <w:ind w:firstLine="567"/>
        <w:jc w:val="both"/>
        <w:rPr>
          <w:sz w:val="24"/>
          <w:szCs w:val="24"/>
        </w:rPr>
      </w:pPr>
      <w:r>
        <w:rPr>
          <w:sz w:val="24"/>
          <w:szCs w:val="24"/>
        </w:rPr>
        <w:t>Перечень программных мероприятий приведен в приложении № 1 к Программе.</w:t>
      </w:r>
    </w:p>
    <w:p w:rsidR="00FF33B6" w:rsidRDefault="00FF33B6" w:rsidP="00FF33B6">
      <w:pPr>
        <w:tabs>
          <w:tab w:val="num" w:pos="1418"/>
          <w:tab w:val="num" w:pos="1980"/>
          <w:tab w:val="num" w:pos="3060"/>
        </w:tabs>
        <w:spacing w:before="120"/>
        <w:ind w:left="851"/>
        <w:jc w:val="center"/>
        <w:rPr>
          <w:b/>
          <w:sz w:val="24"/>
          <w:szCs w:val="24"/>
        </w:rPr>
      </w:pPr>
      <w:r>
        <w:rPr>
          <w:b/>
          <w:sz w:val="24"/>
          <w:szCs w:val="24"/>
        </w:rPr>
        <w:t>3.4. Система сбора и вывоза твердых бытовых отходов</w:t>
      </w:r>
    </w:p>
    <w:p w:rsidR="00FF33B6" w:rsidRDefault="00FF33B6" w:rsidP="00FF33B6">
      <w:pPr>
        <w:ind w:firstLine="600"/>
        <w:jc w:val="both"/>
        <w:rPr>
          <w:spacing w:val="-2"/>
          <w:sz w:val="24"/>
          <w:szCs w:val="24"/>
        </w:rPr>
      </w:pPr>
      <w:r>
        <w:rPr>
          <w:sz w:val="24"/>
          <w:szCs w:val="24"/>
        </w:rPr>
        <w:t xml:space="preserve">Основными целевыми индикаторами </w:t>
      </w:r>
      <w:proofErr w:type="gramStart"/>
      <w:r>
        <w:rPr>
          <w:sz w:val="24"/>
          <w:szCs w:val="24"/>
        </w:rPr>
        <w:t>реализации мероприятий программы комплексного развития  системы сбора</w:t>
      </w:r>
      <w:proofErr w:type="gramEnd"/>
      <w:r>
        <w:rPr>
          <w:sz w:val="24"/>
          <w:szCs w:val="24"/>
        </w:rPr>
        <w:t xml:space="preserve"> и вывоза твердых бытовых отходов потребителей поселения</w:t>
      </w:r>
      <w:r>
        <w:rPr>
          <w:spacing w:val="-2"/>
          <w:sz w:val="24"/>
          <w:szCs w:val="24"/>
        </w:rPr>
        <w:t>, являются:</w:t>
      </w:r>
    </w:p>
    <w:p w:rsidR="00FF33B6" w:rsidRDefault="00FF33B6" w:rsidP="00FF33B6">
      <w:pPr>
        <w:widowControl/>
        <w:numPr>
          <w:ilvl w:val="0"/>
          <w:numId w:val="8"/>
        </w:numPr>
        <w:tabs>
          <w:tab w:val="num" w:pos="1440"/>
        </w:tabs>
        <w:overflowPunct/>
        <w:autoSpaceDE/>
        <w:autoSpaceDN/>
        <w:adjustRightInd/>
        <w:spacing w:before="120"/>
        <w:ind w:left="1434" w:hanging="583"/>
        <w:jc w:val="both"/>
        <w:rPr>
          <w:sz w:val="24"/>
          <w:szCs w:val="24"/>
        </w:rPr>
      </w:pPr>
      <w:r>
        <w:rPr>
          <w:sz w:val="24"/>
          <w:szCs w:val="24"/>
        </w:rPr>
        <w:t>Приобретение мусорных контейнеров и оборудование площадок для сбора мусора (твердое покрытие, ограждение);</w:t>
      </w:r>
    </w:p>
    <w:p w:rsidR="00FF33B6" w:rsidRDefault="00FF33B6" w:rsidP="00FF33B6">
      <w:pPr>
        <w:widowControl/>
        <w:numPr>
          <w:ilvl w:val="0"/>
          <w:numId w:val="8"/>
        </w:numPr>
        <w:tabs>
          <w:tab w:val="num" w:pos="1440"/>
        </w:tabs>
        <w:overflowPunct/>
        <w:autoSpaceDE/>
        <w:autoSpaceDN/>
        <w:adjustRightInd/>
        <w:spacing w:before="120"/>
        <w:ind w:left="1434" w:hanging="583"/>
        <w:jc w:val="both"/>
        <w:rPr>
          <w:sz w:val="24"/>
          <w:szCs w:val="24"/>
        </w:rPr>
      </w:pPr>
      <w:r>
        <w:rPr>
          <w:sz w:val="24"/>
          <w:szCs w:val="24"/>
        </w:rPr>
        <w:t>Организация в поселении раздельного сбора мусора (перспектива).</w:t>
      </w:r>
    </w:p>
    <w:p w:rsidR="00FF33B6" w:rsidRDefault="00FF33B6" w:rsidP="00FF33B6">
      <w:pPr>
        <w:ind w:firstLine="567"/>
        <w:jc w:val="both"/>
        <w:rPr>
          <w:sz w:val="24"/>
          <w:szCs w:val="24"/>
        </w:rPr>
      </w:pPr>
      <w:r>
        <w:rPr>
          <w:sz w:val="24"/>
          <w:szCs w:val="24"/>
        </w:rPr>
        <w:t>Перечень программных мероприятий приведен в приложении № 1 к Программе.</w:t>
      </w:r>
    </w:p>
    <w:p w:rsidR="00FF33B6" w:rsidRDefault="00FF33B6" w:rsidP="00FF33B6">
      <w:pPr>
        <w:ind w:firstLine="567"/>
        <w:jc w:val="both"/>
        <w:rPr>
          <w:sz w:val="24"/>
          <w:szCs w:val="24"/>
        </w:rPr>
      </w:pPr>
    </w:p>
    <w:p w:rsidR="00FF33B6" w:rsidRDefault="00FF33B6" w:rsidP="00FF33B6">
      <w:pPr>
        <w:ind w:firstLine="567"/>
        <w:jc w:val="center"/>
        <w:rPr>
          <w:b/>
          <w:sz w:val="24"/>
          <w:szCs w:val="24"/>
        </w:rPr>
      </w:pPr>
      <w:r>
        <w:rPr>
          <w:b/>
          <w:sz w:val="24"/>
          <w:szCs w:val="24"/>
        </w:rPr>
        <w:t>3.5. Система наружного освещения</w:t>
      </w:r>
    </w:p>
    <w:p w:rsidR="00FF33B6" w:rsidRDefault="00FF33B6" w:rsidP="00FF33B6">
      <w:pPr>
        <w:ind w:firstLine="567"/>
        <w:jc w:val="both"/>
        <w:rPr>
          <w:sz w:val="24"/>
          <w:szCs w:val="24"/>
        </w:rPr>
      </w:pPr>
      <w:r>
        <w:rPr>
          <w:sz w:val="24"/>
          <w:szCs w:val="24"/>
        </w:rPr>
        <w:t xml:space="preserve">Основными целевыми индикаторами </w:t>
      </w:r>
      <w:proofErr w:type="gramStart"/>
      <w:r>
        <w:rPr>
          <w:sz w:val="24"/>
          <w:szCs w:val="24"/>
        </w:rPr>
        <w:t>реализации мероприятий программы комплексного развития наружного освещения  потребителей поселения</w:t>
      </w:r>
      <w:proofErr w:type="gramEnd"/>
      <w:r>
        <w:rPr>
          <w:sz w:val="24"/>
          <w:szCs w:val="24"/>
        </w:rPr>
        <w:t xml:space="preserve"> являются:</w:t>
      </w:r>
    </w:p>
    <w:p w:rsidR="00FF33B6" w:rsidRDefault="00FF33B6" w:rsidP="00FF33B6">
      <w:pPr>
        <w:widowControl/>
        <w:numPr>
          <w:ilvl w:val="0"/>
          <w:numId w:val="9"/>
        </w:numPr>
        <w:tabs>
          <w:tab w:val="num" w:pos="1418"/>
        </w:tabs>
        <w:overflowPunct/>
        <w:autoSpaceDE/>
        <w:autoSpaceDN/>
        <w:adjustRightInd/>
        <w:spacing w:before="120"/>
        <w:ind w:left="1418" w:hanging="567"/>
        <w:jc w:val="both"/>
        <w:rPr>
          <w:sz w:val="24"/>
          <w:szCs w:val="24"/>
        </w:rPr>
      </w:pPr>
      <w:r>
        <w:rPr>
          <w:sz w:val="24"/>
          <w:szCs w:val="24"/>
        </w:rPr>
        <w:t>Реконструкция существующего наружного освещения внутриквартальных (межквартальных) улиц и проездов;</w:t>
      </w:r>
    </w:p>
    <w:p w:rsidR="00FF33B6" w:rsidRDefault="00FF33B6" w:rsidP="00FF33B6">
      <w:pPr>
        <w:widowControl/>
        <w:numPr>
          <w:ilvl w:val="0"/>
          <w:numId w:val="9"/>
        </w:numPr>
        <w:tabs>
          <w:tab w:val="num" w:pos="1418"/>
        </w:tabs>
        <w:overflowPunct/>
        <w:autoSpaceDE/>
        <w:autoSpaceDN/>
        <w:adjustRightInd/>
        <w:spacing w:before="120"/>
        <w:ind w:left="1418" w:hanging="567"/>
        <w:jc w:val="both"/>
        <w:rPr>
          <w:sz w:val="24"/>
          <w:szCs w:val="24"/>
        </w:rPr>
      </w:pPr>
      <w:r>
        <w:rPr>
          <w:sz w:val="24"/>
          <w:szCs w:val="24"/>
        </w:rPr>
        <w:t>Внедрение современного электроосветительного оборудования, обеспечивающего экономию электрической энергии;</w:t>
      </w:r>
    </w:p>
    <w:p w:rsidR="00FF33B6" w:rsidRDefault="00FF33B6" w:rsidP="00FF33B6">
      <w:pPr>
        <w:ind w:firstLine="567"/>
        <w:jc w:val="both"/>
        <w:rPr>
          <w:sz w:val="24"/>
          <w:szCs w:val="24"/>
        </w:rPr>
      </w:pPr>
      <w:r>
        <w:rPr>
          <w:sz w:val="24"/>
          <w:szCs w:val="24"/>
        </w:rPr>
        <w:t>Перечень программных мероприятий приведен в приложении № 1 к Программе.</w:t>
      </w:r>
    </w:p>
    <w:p w:rsidR="00FF33B6" w:rsidRDefault="00FF33B6" w:rsidP="00FF33B6">
      <w:pPr>
        <w:ind w:firstLine="567"/>
        <w:jc w:val="center"/>
        <w:rPr>
          <w:b/>
          <w:sz w:val="24"/>
          <w:szCs w:val="24"/>
        </w:rPr>
      </w:pPr>
    </w:p>
    <w:p w:rsidR="00FF33B6" w:rsidRDefault="00FF33B6" w:rsidP="00FF33B6">
      <w:pPr>
        <w:ind w:firstLine="709"/>
        <w:jc w:val="center"/>
        <w:rPr>
          <w:b/>
          <w:sz w:val="24"/>
          <w:szCs w:val="24"/>
        </w:rPr>
      </w:pPr>
      <w:r>
        <w:rPr>
          <w:b/>
          <w:sz w:val="24"/>
          <w:szCs w:val="24"/>
        </w:rPr>
        <w:t xml:space="preserve">4. Механизм реализации  программы и </w:t>
      </w:r>
      <w:proofErr w:type="gramStart"/>
      <w:r>
        <w:rPr>
          <w:b/>
          <w:sz w:val="24"/>
          <w:szCs w:val="24"/>
        </w:rPr>
        <w:t>контроль за</w:t>
      </w:r>
      <w:proofErr w:type="gramEnd"/>
      <w:r>
        <w:rPr>
          <w:b/>
          <w:sz w:val="24"/>
          <w:szCs w:val="24"/>
        </w:rPr>
        <w:t xml:space="preserve"> ходом ее выполнения</w:t>
      </w:r>
    </w:p>
    <w:p w:rsidR="00FF33B6" w:rsidRPr="0010011A" w:rsidRDefault="00FF33B6" w:rsidP="00FF33B6">
      <w:pPr>
        <w:pStyle w:val="a7"/>
        <w:ind w:firstLine="567"/>
        <w:jc w:val="both"/>
        <w:rPr>
          <w:rFonts w:ascii="Times New Roman" w:hAnsi="Times New Roman" w:cs="Times New Roman"/>
          <w:sz w:val="24"/>
          <w:szCs w:val="24"/>
        </w:rPr>
      </w:pPr>
      <w:r w:rsidRPr="0010011A">
        <w:rPr>
          <w:rFonts w:ascii="Times New Roman" w:hAnsi="Times New Roman" w:cs="Times New Roman"/>
          <w:sz w:val="24"/>
          <w:szCs w:val="24"/>
        </w:rPr>
        <w:lastRenderedPageBreak/>
        <w:t xml:space="preserve">Реализация Программы осуществляется Администрацией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r w:rsidRPr="0010011A">
        <w:rPr>
          <w:rFonts w:ascii="Times New Roman" w:hAnsi="Times New Roman" w:cs="Times New Roman"/>
          <w:sz w:val="24"/>
          <w:szCs w:val="24"/>
        </w:rPr>
        <w:t xml:space="preserve">. Для решения задач программы предполагается использовать средства федерального бюджета, областного бюджета, в т. ч. выделяемые на целевые программы Иркутской области, средства местного бюджета. </w:t>
      </w:r>
    </w:p>
    <w:p w:rsidR="00FF33B6" w:rsidRPr="0010011A" w:rsidRDefault="00FF33B6" w:rsidP="00FF33B6">
      <w:pPr>
        <w:pStyle w:val="a7"/>
        <w:ind w:firstLine="567"/>
        <w:jc w:val="both"/>
        <w:rPr>
          <w:rFonts w:ascii="Times New Roman" w:hAnsi="Times New Roman" w:cs="Times New Roman"/>
          <w:sz w:val="24"/>
          <w:szCs w:val="24"/>
        </w:rPr>
      </w:pPr>
      <w:r w:rsidRPr="0010011A">
        <w:rPr>
          <w:rFonts w:ascii="Times New Roman" w:hAnsi="Times New Roman" w:cs="Times New Roman"/>
          <w:sz w:val="24"/>
          <w:szCs w:val="24"/>
        </w:rPr>
        <w:t xml:space="preserve">В рамках реализации данной программы в соответствии со стратегическими приоритетами развития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r w:rsidRPr="0010011A">
        <w:rPr>
          <w:rFonts w:ascii="Times New Roman" w:hAnsi="Times New Roman" w:cs="Times New Roman"/>
          <w:sz w:val="24"/>
          <w:szCs w:val="24"/>
        </w:rPr>
        <w:t>,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FF33B6" w:rsidRPr="0010011A" w:rsidRDefault="00FF33B6" w:rsidP="00FF33B6">
      <w:pPr>
        <w:pStyle w:val="a7"/>
        <w:ind w:firstLine="567"/>
        <w:jc w:val="both"/>
        <w:rPr>
          <w:rFonts w:ascii="Times New Roman" w:hAnsi="Times New Roman" w:cs="Times New Roman"/>
          <w:sz w:val="24"/>
          <w:szCs w:val="24"/>
        </w:rPr>
      </w:pPr>
      <w:r w:rsidRPr="0010011A">
        <w:rPr>
          <w:rFonts w:ascii="Times New Roman" w:hAnsi="Times New Roman" w:cs="Times New Roman"/>
          <w:sz w:val="24"/>
          <w:szCs w:val="24"/>
        </w:rPr>
        <w:t xml:space="preserve">Исполнителями программы являются администрация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p>
    <w:p w:rsidR="00FF33B6" w:rsidRPr="0010011A" w:rsidRDefault="00FF33B6" w:rsidP="00FF33B6">
      <w:pPr>
        <w:pStyle w:val="a7"/>
        <w:ind w:firstLine="567"/>
        <w:jc w:val="both"/>
        <w:rPr>
          <w:rFonts w:ascii="Times New Roman" w:hAnsi="Times New Roman" w:cs="Times New Roman"/>
          <w:sz w:val="24"/>
          <w:szCs w:val="24"/>
        </w:rPr>
      </w:pPr>
      <w:proofErr w:type="gramStart"/>
      <w:r w:rsidRPr="0010011A">
        <w:rPr>
          <w:rFonts w:ascii="Times New Roman" w:hAnsi="Times New Roman" w:cs="Times New Roman"/>
          <w:sz w:val="24"/>
          <w:szCs w:val="24"/>
        </w:rPr>
        <w:t>Контроль за</w:t>
      </w:r>
      <w:proofErr w:type="gramEnd"/>
      <w:r w:rsidRPr="0010011A">
        <w:rPr>
          <w:rFonts w:ascii="Times New Roman" w:hAnsi="Times New Roman" w:cs="Times New Roman"/>
          <w:sz w:val="24"/>
          <w:szCs w:val="24"/>
        </w:rPr>
        <w:t xml:space="preserve"> реализацией Программы осуществляет по итогам каждого года Администрация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p>
    <w:p w:rsidR="00FF33B6" w:rsidRPr="0010011A" w:rsidRDefault="00FF33B6" w:rsidP="00FF33B6">
      <w:pPr>
        <w:shd w:val="clear" w:color="auto" w:fill="FFFFFF"/>
        <w:ind w:firstLine="567"/>
        <w:jc w:val="both"/>
        <w:outlineLvl w:val="0"/>
        <w:rPr>
          <w:sz w:val="24"/>
          <w:szCs w:val="24"/>
        </w:rPr>
      </w:pPr>
      <w:r w:rsidRPr="0010011A">
        <w:rPr>
          <w:sz w:val="24"/>
          <w:szCs w:val="24"/>
        </w:rPr>
        <w:t xml:space="preserve">Изменения в программе и сроки ее реализации, а также объемы финансирования из местного бюджета могут быть пересмотрены Администрацией </w:t>
      </w:r>
      <w:r>
        <w:rPr>
          <w:sz w:val="24"/>
          <w:szCs w:val="24"/>
        </w:rPr>
        <w:t xml:space="preserve">муниципального образования «Захальское» </w:t>
      </w:r>
      <w:r w:rsidRPr="0010011A">
        <w:rPr>
          <w:sz w:val="24"/>
          <w:szCs w:val="24"/>
        </w:rPr>
        <w:t>по ее инициативе или по предложению организаций коммунального комплекса в части изменения сроков реализации и мероприятий программы.</w:t>
      </w:r>
    </w:p>
    <w:p w:rsidR="00FF33B6" w:rsidRDefault="00FF33B6" w:rsidP="00FF33B6">
      <w:pPr>
        <w:ind w:firstLine="709"/>
        <w:jc w:val="center"/>
        <w:rPr>
          <w:b/>
          <w:sz w:val="24"/>
          <w:szCs w:val="24"/>
        </w:rPr>
      </w:pPr>
      <w:r>
        <w:rPr>
          <w:b/>
          <w:sz w:val="24"/>
          <w:szCs w:val="24"/>
        </w:rPr>
        <w:t>5. Оценка эффективности реализации программы</w:t>
      </w:r>
    </w:p>
    <w:p w:rsidR="00FF33B6" w:rsidRDefault="00FF33B6" w:rsidP="00FF33B6">
      <w:pPr>
        <w:jc w:val="both"/>
        <w:rPr>
          <w:color w:val="000000"/>
          <w:sz w:val="24"/>
          <w:szCs w:val="24"/>
          <w:u w:val="single"/>
        </w:rPr>
      </w:pPr>
      <w:r>
        <w:rPr>
          <w:color w:val="000000"/>
          <w:sz w:val="24"/>
          <w:szCs w:val="24"/>
          <w:u w:val="single"/>
        </w:rPr>
        <w:t>Основными результатами реализации мероприятий в сфере ЖКХ  являются:</w:t>
      </w:r>
    </w:p>
    <w:p w:rsidR="00FF33B6" w:rsidRDefault="00FF33B6" w:rsidP="00FF33B6">
      <w:pPr>
        <w:jc w:val="both"/>
        <w:rPr>
          <w:color w:val="000000"/>
          <w:sz w:val="24"/>
          <w:szCs w:val="24"/>
        </w:rPr>
      </w:pPr>
      <w:r>
        <w:rPr>
          <w:color w:val="000000"/>
          <w:sz w:val="24"/>
          <w:szCs w:val="24"/>
        </w:rPr>
        <w:t xml:space="preserve">- модернизация и обновление коммунальной инфраструктуры поселения; </w:t>
      </w:r>
    </w:p>
    <w:p w:rsidR="00FF33B6" w:rsidRDefault="00FF33B6" w:rsidP="00FF33B6">
      <w:pPr>
        <w:jc w:val="both"/>
        <w:rPr>
          <w:sz w:val="24"/>
          <w:szCs w:val="24"/>
        </w:rPr>
      </w:pPr>
      <w:r>
        <w:rPr>
          <w:color w:val="000000"/>
          <w:sz w:val="24"/>
          <w:szCs w:val="24"/>
        </w:rPr>
        <w:t xml:space="preserve">- </w:t>
      </w:r>
      <w:r>
        <w:rPr>
          <w:sz w:val="24"/>
          <w:szCs w:val="24"/>
        </w:rPr>
        <w:t>улучшение качественных показателей  воды;</w:t>
      </w:r>
    </w:p>
    <w:p w:rsidR="00FF33B6" w:rsidRDefault="00FF33B6" w:rsidP="00FF33B6">
      <w:pPr>
        <w:jc w:val="both"/>
        <w:rPr>
          <w:color w:val="000000"/>
          <w:sz w:val="24"/>
          <w:szCs w:val="24"/>
        </w:rPr>
      </w:pPr>
      <w:r>
        <w:rPr>
          <w:color w:val="000000"/>
          <w:sz w:val="24"/>
          <w:szCs w:val="24"/>
        </w:rPr>
        <w:t>-устранение причин возникновения аварийных ситуаций, угрожающих жизнедеятельности человека;</w:t>
      </w:r>
    </w:p>
    <w:p w:rsidR="00FF33B6" w:rsidRDefault="00FF33B6" w:rsidP="00FF33B6">
      <w:pPr>
        <w:jc w:val="both"/>
        <w:rPr>
          <w:color w:val="000000"/>
          <w:sz w:val="24"/>
          <w:szCs w:val="24"/>
        </w:rPr>
      </w:pPr>
    </w:p>
    <w:p w:rsidR="00FF33B6" w:rsidRDefault="00FF33B6" w:rsidP="00FF33B6">
      <w:pPr>
        <w:jc w:val="both"/>
        <w:rPr>
          <w:color w:val="000000"/>
          <w:sz w:val="24"/>
          <w:szCs w:val="24"/>
          <w:u w:val="single"/>
        </w:rPr>
      </w:pPr>
      <w:r>
        <w:rPr>
          <w:color w:val="000000"/>
          <w:sz w:val="24"/>
          <w:szCs w:val="24"/>
          <w:u w:val="single"/>
        </w:rPr>
        <w:t>Наиболее важными конечными результатами реализации программы являются:</w:t>
      </w:r>
    </w:p>
    <w:p w:rsidR="00FF33B6" w:rsidRDefault="00FF33B6" w:rsidP="00FF33B6">
      <w:pPr>
        <w:jc w:val="both"/>
        <w:rPr>
          <w:color w:val="000000"/>
          <w:sz w:val="24"/>
          <w:szCs w:val="24"/>
        </w:rPr>
      </w:pPr>
      <w:r>
        <w:rPr>
          <w:color w:val="000000"/>
          <w:sz w:val="24"/>
          <w:szCs w:val="24"/>
        </w:rPr>
        <w:t>- снижение уровня износа объектов коммунальной инфраструктуры;</w:t>
      </w:r>
    </w:p>
    <w:p w:rsidR="00FF33B6" w:rsidRDefault="00FF33B6" w:rsidP="00FF33B6">
      <w:pPr>
        <w:jc w:val="both"/>
        <w:rPr>
          <w:color w:val="000000"/>
          <w:sz w:val="24"/>
          <w:szCs w:val="24"/>
        </w:rPr>
      </w:pPr>
      <w:r>
        <w:rPr>
          <w:color w:val="000000"/>
          <w:sz w:val="24"/>
          <w:szCs w:val="24"/>
        </w:rPr>
        <w:t>- снижение количества потерь воды;</w:t>
      </w:r>
    </w:p>
    <w:p w:rsidR="00FF33B6" w:rsidRDefault="00FF33B6" w:rsidP="00FF33B6">
      <w:pPr>
        <w:jc w:val="both"/>
        <w:rPr>
          <w:color w:val="000000"/>
          <w:sz w:val="24"/>
          <w:szCs w:val="24"/>
        </w:rPr>
      </w:pPr>
      <w:r>
        <w:rPr>
          <w:color w:val="000000"/>
          <w:sz w:val="24"/>
          <w:szCs w:val="24"/>
        </w:rPr>
        <w:t>- снижение количества потерь тепловой энергии;</w:t>
      </w:r>
    </w:p>
    <w:p w:rsidR="00FF33B6" w:rsidRDefault="00FF33B6" w:rsidP="00FF33B6">
      <w:pPr>
        <w:jc w:val="both"/>
        <w:rPr>
          <w:color w:val="000000"/>
          <w:sz w:val="24"/>
          <w:szCs w:val="24"/>
        </w:rPr>
      </w:pPr>
      <w:r>
        <w:rPr>
          <w:color w:val="000000"/>
          <w:sz w:val="24"/>
          <w:szCs w:val="24"/>
        </w:rPr>
        <w:t>- обеспечение надлежащего сбора и утилизации твердых бытовых отходов;</w:t>
      </w:r>
    </w:p>
    <w:p w:rsidR="00FF33B6" w:rsidRDefault="00FF33B6" w:rsidP="00FF33B6">
      <w:pPr>
        <w:jc w:val="both"/>
        <w:rPr>
          <w:color w:val="000000"/>
          <w:sz w:val="24"/>
          <w:szCs w:val="24"/>
        </w:rPr>
      </w:pPr>
      <w:r>
        <w:rPr>
          <w:color w:val="000000"/>
          <w:sz w:val="24"/>
          <w:szCs w:val="24"/>
        </w:rPr>
        <w:t>- улучшение санитарного состояния территорий поселения;</w:t>
      </w:r>
    </w:p>
    <w:p w:rsidR="00FF33B6" w:rsidRDefault="00FF33B6" w:rsidP="00FF33B6">
      <w:pPr>
        <w:jc w:val="both"/>
      </w:pPr>
      <w:r>
        <w:rPr>
          <w:color w:val="000000"/>
          <w:sz w:val="24"/>
          <w:szCs w:val="24"/>
        </w:rPr>
        <w:t>- улучшение экологического состояния  окружающей среды.</w:t>
      </w:r>
    </w:p>
    <w:p w:rsidR="00FF33B6" w:rsidRDefault="00FF33B6" w:rsidP="00FF33B6">
      <w:pPr>
        <w:pStyle w:val="p6"/>
        <w:spacing w:after="0" w:afterAutospacing="0"/>
      </w:pPr>
    </w:p>
    <w:p w:rsidR="00FF33B6" w:rsidRPr="004E7BED" w:rsidRDefault="00FF33B6" w:rsidP="00FF33B6"/>
    <w:p w:rsidR="00FF33B6" w:rsidRDefault="00FF33B6" w:rsidP="00FF33B6"/>
    <w:p w:rsidR="006B22A3" w:rsidRDefault="006B22A3"/>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Pr>
        <w:sectPr w:rsidR="00FF33B6" w:rsidSect="006B22A3">
          <w:pgSz w:w="11906" w:h="16838"/>
          <w:pgMar w:top="1134" w:right="850" w:bottom="1134" w:left="1701" w:header="708" w:footer="708" w:gutter="0"/>
          <w:cols w:space="708"/>
          <w:docGrid w:linePitch="360"/>
        </w:sectPr>
      </w:pPr>
    </w:p>
    <w:p w:rsidR="00FF33B6" w:rsidRPr="00527F53" w:rsidRDefault="00FF33B6" w:rsidP="00FF33B6">
      <w:pPr>
        <w:pStyle w:val="1"/>
        <w:pageBreakBefore/>
        <w:tabs>
          <w:tab w:val="left" w:pos="567"/>
        </w:tabs>
        <w:jc w:val="center"/>
        <w:rPr>
          <w:szCs w:val="24"/>
        </w:rPr>
      </w:pPr>
      <w:r w:rsidRPr="00527F53">
        <w:rPr>
          <w:szCs w:val="24"/>
        </w:rPr>
        <w:lastRenderedPageBreak/>
        <w:t>ПРИЛОЖЕНИЕ № 1</w:t>
      </w:r>
      <w:proofErr w:type="gramStart"/>
      <w:r w:rsidRPr="00527F53">
        <w:rPr>
          <w:szCs w:val="24"/>
        </w:rPr>
        <w:t xml:space="preserve"> К</w:t>
      </w:r>
      <w:proofErr w:type="gramEnd"/>
      <w:r w:rsidRPr="00527F53">
        <w:rPr>
          <w:szCs w:val="24"/>
        </w:rPr>
        <w:t xml:space="preserve"> ПРОГРАММЕ. ПЕРЕЧЕНЬ ПРОГРАММНЫХ МЕРОПРИЯТИЙ ПО РАЗВИТИЮ КОММУНАЛЬНОЙ ИНФРАСТРУКТУРЫ,     СБОРА  ТВЕРДЫХ БЫТОВЫХ ОТХОДОВ</w:t>
      </w:r>
    </w:p>
    <w:tbl>
      <w:tblPr>
        <w:tblW w:w="15364"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633"/>
        <w:gridCol w:w="597"/>
        <w:gridCol w:w="1560"/>
        <w:gridCol w:w="1983"/>
        <w:gridCol w:w="1079"/>
        <w:gridCol w:w="850"/>
        <w:gridCol w:w="709"/>
        <w:gridCol w:w="709"/>
        <w:gridCol w:w="708"/>
        <w:gridCol w:w="709"/>
        <w:gridCol w:w="709"/>
        <w:gridCol w:w="702"/>
        <w:gridCol w:w="7"/>
        <w:gridCol w:w="702"/>
        <w:gridCol w:w="6"/>
        <w:gridCol w:w="42"/>
        <w:gridCol w:w="597"/>
        <w:gridCol w:w="63"/>
        <w:gridCol w:w="646"/>
        <w:gridCol w:w="63"/>
        <w:gridCol w:w="650"/>
      </w:tblGrid>
      <w:tr w:rsidR="00FF33B6" w:rsidTr="00FF33B6">
        <w:trPr>
          <w:trHeight w:val="783"/>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FF33B6" w:rsidRDefault="00FF33B6" w:rsidP="00FF33B6">
            <w:pPr>
              <w:ind w:left="-57" w:right="-57"/>
              <w:jc w:val="center"/>
              <w:rPr>
                <w:b/>
                <w:color w:val="000000"/>
              </w:rPr>
            </w:pPr>
            <w:r>
              <w:rPr>
                <w:b/>
                <w:color w:val="000000"/>
              </w:rPr>
              <w:t xml:space="preserve">№ </w:t>
            </w:r>
          </w:p>
          <w:p w:rsidR="00FF33B6" w:rsidRDefault="00FF33B6" w:rsidP="00FF33B6">
            <w:pPr>
              <w:ind w:left="137" w:right="-57"/>
              <w:jc w:val="center"/>
              <w:rPr>
                <w:b/>
                <w:color w:val="000000"/>
              </w:rP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633" w:type="dxa"/>
            <w:tcBorders>
              <w:top w:val="single" w:sz="4" w:space="0" w:color="auto"/>
              <w:left w:val="single" w:sz="4" w:space="0" w:color="auto"/>
              <w:bottom w:val="single" w:sz="4" w:space="0" w:color="auto"/>
              <w:right w:val="single" w:sz="4" w:space="0" w:color="auto"/>
            </w:tcBorders>
            <w:vAlign w:val="center"/>
          </w:tcPr>
          <w:p w:rsidR="00FF33B6" w:rsidRPr="00057151" w:rsidRDefault="00FF33B6" w:rsidP="00FF33B6">
            <w:pPr>
              <w:ind w:left="-57" w:right="-57"/>
              <w:jc w:val="center"/>
              <w:rPr>
                <w:b/>
                <w:color w:val="000000"/>
                <w:sz w:val="18"/>
                <w:szCs w:val="18"/>
              </w:rPr>
            </w:pPr>
            <w:r w:rsidRPr="00057151">
              <w:rPr>
                <w:b/>
                <w:color w:val="000000"/>
                <w:sz w:val="18"/>
                <w:szCs w:val="18"/>
              </w:rPr>
              <w:t>Наименование мероприятия</w:t>
            </w:r>
          </w:p>
        </w:tc>
        <w:tc>
          <w:tcPr>
            <w:tcW w:w="597" w:type="dxa"/>
            <w:tcBorders>
              <w:top w:val="single" w:sz="4" w:space="0" w:color="auto"/>
              <w:left w:val="single" w:sz="4" w:space="0" w:color="auto"/>
              <w:bottom w:val="single" w:sz="4" w:space="0" w:color="auto"/>
              <w:right w:val="single" w:sz="4" w:space="0" w:color="auto"/>
            </w:tcBorders>
            <w:vAlign w:val="center"/>
          </w:tcPr>
          <w:p w:rsidR="00FF33B6" w:rsidRDefault="00FF33B6" w:rsidP="00FF33B6">
            <w:pPr>
              <w:ind w:left="-57" w:right="-57"/>
              <w:jc w:val="center"/>
              <w:rPr>
                <w:b/>
                <w:color w:val="000000"/>
              </w:rPr>
            </w:pPr>
            <w:r>
              <w:rPr>
                <w:b/>
                <w:color w:val="000000"/>
              </w:rPr>
              <w:t xml:space="preserve">ед. </w:t>
            </w:r>
            <w:proofErr w:type="spellStart"/>
            <w:r>
              <w:rPr>
                <w:b/>
                <w:color w:val="000000"/>
              </w:rPr>
              <w:t>изм</w:t>
            </w:r>
            <w:proofErr w:type="spellEnd"/>
            <w:r>
              <w:rPr>
                <w:b/>
                <w:color w:val="000000"/>
              </w:rPr>
              <w:t>.</w:t>
            </w:r>
          </w:p>
        </w:tc>
        <w:tc>
          <w:tcPr>
            <w:tcW w:w="1560" w:type="dxa"/>
            <w:tcBorders>
              <w:top w:val="single" w:sz="4" w:space="0" w:color="auto"/>
              <w:left w:val="single" w:sz="4" w:space="0" w:color="auto"/>
              <w:bottom w:val="single" w:sz="4" w:space="0" w:color="auto"/>
              <w:right w:val="single" w:sz="4" w:space="0" w:color="auto"/>
            </w:tcBorders>
          </w:tcPr>
          <w:p w:rsidR="00FF33B6" w:rsidRDefault="00FF33B6" w:rsidP="00FF33B6">
            <w:pPr>
              <w:ind w:left="-57" w:right="-57"/>
              <w:jc w:val="center"/>
              <w:rPr>
                <w:b/>
                <w:color w:val="000000"/>
              </w:rPr>
            </w:pPr>
            <w:r>
              <w:rPr>
                <w:b/>
                <w:color w:val="000000"/>
              </w:rPr>
              <w:t>Цели реализации мероприятий</w:t>
            </w:r>
          </w:p>
        </w:tc>
        <w:tc>
          <w:tcPr>
            <w:tcW w:w="1983" w:type="dxa"/>
            <w:tcBorders>
              <w:top w:val="single" w:sz="4" w:space="0" w:color="auto"/>
              <w:left w:val="single" w:sz="4" w:space="0" w:color="auto"/>
              <w:bottom w:val="single" w:sz="4" w:space="0" w:color="auto"/>
              <w:right w:val="single" w:sz="4" w:space="0" w:color="auto"/>
            </w:tcBorders>
            <w:vAlign w:val="center"/>
          </w:tcPr>
          <w:p w:rsidR="00FF33B6" w:rsidRDefault="00FF33B6" w:rsidP="00FF33B6">
            <w:pPr>
              <w:ind w:left="-57" w:right="-57"/>
              <w:jc w:val="center"/>
              <w:rPr>
                <w:b/>
                <w:color w:val="000000"/>
              </w:rPr>
            </w:pPr>
            <w:r>
              <w:rPr>
                <w:b/>
                <w:color w:val="000000"/>
              </w:rPr>
              <w:t xml:space="preserve"> Источники финансирования</w:t>
            </w:r>
          </w:p>
        </w:tc>
        <w:tc>
          <w:tcPr>
            <w:tcW w:w="8951"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Объемы финансирования, тыс. руб.</w:t>
            </w:r>
          </w:p>
        </w:tc>
      </w:tr>
      <w:tr w:rsidR="00FF33B6" w:rsidTr="00FF33B6">
        <w:trPr>
          <w:trHeight w:val="335"/>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rPr>
                <w:b/>
                <w:color w:val="000000"/>
              </w:rPr>
            </w:pPr>
            <w:r>
              <w:rPr>
                <w:b/>
                <w:color w:val="000000"/>
              </w:rPr>
              <w:t>1</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rPr>
                <w:b/>
                <w:color w:val="000000"/>
                <w:sz w:val="18"/>
                <w:szCs w:val="18"/>
              </w:rPr>
            </w:pPr>
            <w:r w:rsidRPr="00057151">
              <w:rPr>
                <w:b/>
                <w:color w:val="000000"/>
                <w:sz w:val="18"/>
                <w:szCs w:val="18"/>
              </w:rPr>
              <w:t>Система теплоснабжения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rPr>
                <w:b/>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rPr>
                <w:b/>
                <w:color w:val="00000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rPr>
                <w:b/>
                <w:color w:val="00000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Всего, в т. 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2014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2015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2016 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2017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2018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2019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2020 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color w:val="000000"/>
              </w:rPr>
            </w:pPr>
            <w:r>
              <w:rPr>
                <w:b/>
                <w:color w:val="000000"/>
              </w:rPr>
              <w:t>2021 г.</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color w:val="000000"/>
              </w:rPr>
            </w:pPr>
            <w:r>
              <w:rPr>
                <w:b/>
                <w:color w:val="000000"/>
              </w:rPr>
              <w:t>2022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color w:val="000000"/>
              </w:rPr>
            </w:pPr>
            <w:r>
              <w:rPr>
                <w:b/>
                <w:color w:val="000000"/>
              </w:rPr>
              <w:t>2023 г.</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color w:val="000000"/>
              </w:rPr>
            </w:pPr>
            <w:r>
              <w:rPr>
                <w:b/>
                <w:color w:val="000000"/>
              </w:rPr>
              <w:t>2024 г.</w:t>
            </w:r>
          </w:p>
        </w:tc>
      </w:tr>
      <w:tr w:rsidR="00FF33B6" w:rsidTr="00FF33B6">
        <w:trPr>
          <w:trHeight w:val="36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 1.1.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sz w:val="18"/>
                <w:szCs w:val="18"/>
              </w:rPr>
            </w:pPr>
            <w:r w:rsidRPr="00057151">
              <w:rPr>
                <w:sz w:val="18"/>
                <w:szCs w:val="18"/>
              </w:rPr>
              <w:t>Капитальный ремонт оборудования в котельной п. Свердлово</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F17FD" w:rsidRDefault="00FF33B6" w:rsidP="00FF33B6">
            <w:pPr>
              <w:ind w:left="-57" w:right="-57"/>
              <w:rPr>
                <w:sz w:val="18"/>
                <w:szCs w:val="18"/>
              </w:rPr>
            </w:pPr>
            <w:r w:rsidRPr="000F17FD">
              <w:rPr>
                <w:sz w:val="18"/>
                <w:szCs w:val="18"/>
              </w:rPr>
              <w:t>Оптимизация уровня загрузки производственных мощностей котельных, оптимизация удельного расхода топлива, повышение надежности работы котельной</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6967,5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6967,5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1259"/>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«Эхирит-Булагатский район»</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532,5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532,5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375"/>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b/>
                <w:color w:val="000000"/>
              </w:rPr>
            </w:pPr>
            <w:r>
              <w:rPr>
                <w:b/>
                <w:color w:val="000000"/>
              </w:rPr>
              <w:t> 2</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b/>
                <w:sz w:val="18"/>
                <w:szCs w:val="18"/>
              </w:rPr>
            </w:pPr>
            <w:r w:rsidRPr="00057151">
              <w:rPr>
                <w:b/>
                <w:sz w:val="18"/>
                <w:szCs w:val="18"/>
              </w:rPr>
              <w:t>Система водоснабжения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r>
      <w:tr w:rsidR="00FF33B6" w:rsidTr="00FF33B6">
        <w:trPr>
          <w:trHeight w:val="51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2.1. </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sz w:val="18"/>
                <w:szCs w:val="18"/>
              </w:rPr>
            </w:pPr>
            <w:r w:rsidRPr="00057151">
              <w:rPr>
                <w:sz w:val="18"/>
                <w:szCs w:val="18"/>
              </w:rPr>
              <w:t xml:space="preserve">Разработка проектно-сметной документации на строительство объектов водоснабжения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sz w:val="18"/>
                <w:szCs w:val="18"/>
              </w:rPr>
            </w:pPr>
            <w:r w:rsidRPr="000F17FD">
              <w:rPr>
                <w:sz w:val="18"/>
                <w:szCs w:val="18"/>
              </w:rPr>
              <w:t>Повышение надежности работы системы водоснабжения, снижение потерь воды, аварийности сетей водоснабжения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837"/>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681"/>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 2.2.</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sz w:val="18"/>
                <w:szCs w:val="18"/>
              </w:rPr>
            </w:pPr>
            <w:r w:rsidRPr="00057151">
              <w:rPr>
                <w:sz w:val="18"/>
                <w:szCs w:val="18"/>
              </w:rPr>
              <w:t xml:space="preserve">Ремонт  водонапорных башен п. Свердлово, д. Куяда, д. Рудовщина, д. </w:t>
            </w:r>
            <w:proofErr w:type="spellStart"/>
            <w:r w:rsidRPr="00057151">
              <w:rPr>
                <w:sz w:val="18"/>
                <w:szCs w:val="18"/>
              </w:rPr>
              <w:t>Еловка</w:t>
            </w:r>
            <w:proofErr w:type="spellEnd"/>
            <w:r w:rsidRPr="00057151">
              <w:rPr>
                <w:sz w:val="18"/>
                <w:szCs w:val="18"/>
              </w:rPr>
              <w:t xml:space="preserve">, д. Захал, д. </w:t>
            </w:r>
            <w:proofErr w:type="spellStart"/>
            <w:r w:rsidRPr="00057151">
              <w:rPr>
                <w:sz w:val="18"/>
                <w:szCs w:val="18"/>
              </w:rPr>
              <w:t>Мурино</w:t>
            </w:r>
            <w:proofErr w:type="spellEnd"/>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sz w:val="18"/>
                <w:szCs w:val="18"/>
              </w:rPr>
            </w:pPr>
            <w:r w:rsidRPr="000F17FD">
              <w:rPr>
                <w:sz w:val="18"/>
                <w:szCs w:val="18"/>
              </w:rPr>
              <w:t>Повышение надежности работы системы водоснабжения, снижение потерь воды, аварийности сетей водоснабжения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705"/>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430,0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r>
      <w:tr w:rsidR="00FF33B6" w:rsidTr="00FF33B6">
        <w:trPr>
          <w:trHeight w:val="45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 2.3.</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sz w:val="18"/>
                <w:szCs w:val="18"/>
              </w:rPr>
            </w:pPr>
            <w:r w:rsidRPr="00057151">
              <w:rPr>
                <w:sz w:val="18"/>
                <w:szCs w:val="18"/>
              </w:rPr>
              <w:t xml:space="preserve">Обустройство подъездов   для </w:t>
            </w:r>
            <w:r w:rsidRPr="00057151">
              <w:rPr>
                <w:sz w:val="18"/>
                <w:szCs w:val="18"/>
              </w:rPr>
              <w:lastRenderedPageBreak/>
              <w:t>возможности забора воды пожарными машинами непосредственно из водоемов.</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lastRenderedPageBreak/>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color w:val="000000"/>
                <w:sz w:val="18"/>
                <w:szCs w:val="18"/>
              </w:rPr>
            </w:pPr>
            <w:r w:rsidRPr="000F17FD">
              <w:rPr>
                <w:color w:val="000000"/>
                <w:sz w:val="18"/>
                <w:szCs w:val="18"/>
              </w:rPr>
              <w:t xml:space="preserve">Своевременное предотвращение </w:t>
            </w:r>
            <w:r w:rsidRPr="000F17FD">
              <w:rPr>
                <w:color w:val="000000"/>
                <w:sz w:val="18"/>
                <w:szCs w:val="18"/>
              </w:rPr>
              <w:lastRenderedPageBreak/>
              <w:t>пожароопасных ситуаций</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lastRenderedPageBreak/>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 xml:space="preserve">0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822"/>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10,0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50,0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r>
      <w:tr w:rsidR="00FF33B6" w:rsidTr="00FF33B6">
        <w:trPr>
          <w:trHeight w:val="47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b/>
                <w:color w:val="000000"/>
              </w:rPr>
            </w:pPr>
            <w:r>
              <w:rPr>
                <w:b/>
                <w:color w:val="000000"/>
              </w:rPr>
              <w:lastRenderedPageBreak/>
              <w:t>3</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b/>
                <w:sz w:val="18"/>
                <w:szCs w:val="18"/>
              </w:rPr>
            </w:pPr>
            <w:r w:rsidRPr="00057151">
              <w:rPr>
                <w:b/>
                <w:sz w:val="18"/>
                <w:szCs w:val="18"/>
              </w:rPr>
              <w:t>Сфера  сбора и вывоза твердых бытовых отходов</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r>
      <w:tr w:rsidR="00FF33B6" w:rsidTr="00FF33B6">
        <w:trPr>
          <w:trHeight w:val="459"/>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3.1.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sz w:val="18"/>
                <w:szCs w:val="18"/>
              </w:rPr>
            </w:pPr>
            <w:r w:rsidRPr="00057151">
              <w:rPr>
                <w:sz w:val="18"/>
                <w:szCs w:val="18"/>
              </w:rPr>
              <w:t xml:space="preserve">Оборудование площадок для сбора твердых бытовых отходов и   мусора (твердое покрытие, ограждение)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color w:val="000000"/>
                <w:sz w:val="18"/>
                <w:szCs w:val="18"/>
              </w:rPr>
            </w:pPr>
            <w:r w:rsidRPr="000F17FD">
              <w:rPr>
                <w:color w:val="000000"/>
                <w:sz w:val="18"/>
                <w:szCs w:val="18"/>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194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2,0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2,0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2,0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2,0</w:t>
            </w:r>
          </w:p>
        </w:tc>
      </w:tr>
      <w:tr w:rsidR="00FF33B6" w:rsidTr="00FF33B6">
        <w:trPr>
          <w:trHeight w:val="128"/>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3.2.</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sz w:val="18"/>
                <w:szCs w:val="18"/>
              </w:rPr>
            </w:pPr>
            <w:r w:rsidRPr="00057151">
              <w:rPr>
                <w:sz w:val="18"/>
                <w:szCs w:val="18"/>
              </w:rPr>
              <w:t xml:space="preserve">Приобретение контейнеров для сбора твердых бытовых отходов и мусора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color w:val="000000"/>
                <w:sz w:val="18"/>
                <w:szCs w:val="18"/>
              </w:rPr>
            </w:pPr>
            <w:r w:rsidRPr="000F17FD">
              <w:rPr>
                <w:color w:val="000000"/>
                <w:sz w:val="18"/>
                <w:szCs w:val="18"/>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2073"/>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6,0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6,0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6,0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6,0</w:t>
            </w:r>
          </w:p>
        </w:tc>
      </w:tr>
      <w:tr w:rsidR="00FF33B6" w:rsidTr="00FF33B6">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b/>
                <w:color w:val="000000"/>
              </w:rPr>
            </w:pPr>
            <w:r>
              <w:rPr>
                <w:b/>
                <w:color w:val="000000"/>
              </w:rPr>
              <w:t>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b/>
                <w:sz w:val="18"/>
                <w:szCs w:val="18"/>
              </w:rPr>
            </w:pPr>
            <w:r w:rsidRPr="00057151">
              <w:rPr>
                <w:b/>
                <w:sz w:val="18"/>
                <w:szCs w:val="18"/>
              </w:rPr>
              <w:t>Система  уличного освещения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r>
      <w:tr w:rsidR="00FF33B6" w:rsidTr="00FF33B6">
        <w:trPr>
          <w:trHeight w:val="621"/>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lastRenderedPageBreak/>
              <w:t>4.1.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sz w:val="18"/>
                <w:szCs w:val="18"/>
              </w:rPr>
            </w:pPr>
            <w:r w:rsidRPr="00057151">
              <w:rPr>
                <w:sz w:val="18"/>
                <w:szCs w:val="18"/>
              </w:rPr>
              <w:t xml:space="preserve">Переход на энергосберегающие установки, </w:t>
            </w:r>
            <w:proofErr w:type="gramStart"/>
            <w:r w:rsidRPr="00057151">
              <w:rPr>
                <w:sz w:val="18"/>
                <w:szCs w:val="18"/>
              </w:rPr>
              <w:t>обеспечивающего</w:t>
            </w:r>
            <w:proofErr w:type="gramEnd"/>
            <w:r w:rsidRPr="00057151">
              <w:rPr>
                <w:sz w:val="18"/>
                <w:szCs w:val="18"/>
              </w:rPr>
              <w:t xml:space="preserve"> экономию электрической энергии</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sz w:val="18"/>
                <w:szCs w:val="18"/>
              </w:rPr>
            </w:pPr>
            <w:r w:rsidRPr="000F17FD">
              <w:rPr>
                <w:sz w:val="18"/>
                <w:szCs w:val="18"/>
              </w:rPr>
              <w:t xml:space="preserve">Повышение надежности работы системы энергосбережения, снижение потерь </w:t>
            </w:r>
            <w:proofErr w:type="spellStart"/>
            <w:r w:rsidRPr="000F17FD">
              <w:rPr>
                <w:sz w:val="18"/>
                <w:szCs w:val="18"/>
              </w:rPr>
              <w:t>эл</w:t>
            </w:r>
            <w:proofErr w:type="spellEnd"/>
            <w:r w:rsidRPr="000F17FD">
              <w:rPr>
                <w:sz w:val="18"/>
                <w:szCs w:val="18"/>
              </w:rPr>
              <w:t>. энергии, аварийности сетей электроснабжения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984"/>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384,0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56,0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50,0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50,0</w:t>
            </w:r>
          </w:p>
        </w:tc>
      </w:tr>
      <w:tr w:rsidR="00FF33B6" w:rsidTr="00FF33B6">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b/>
                <w:sz w:val="18"/>
                <w:szCs w:val="18"/>
              </w:rPr>
            </w:pPr>
            <w:r w:rsidRPr="00057151">
              <w:rPr>
                <w:b/>
                <w:sz w:val="18"/>
                <w:szCs w:val="18"/>
              </w:rPr>
              <w:t>ИТОГО:</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rPr>
                <w:b/>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8667,0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7688,0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62,0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198,0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229,0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128,0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128,0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38,0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118,0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78,0</w:t>
            </w:r>
          </w:p>
        </w:tc>
      </w:tr>
      <w:tr w:rsidR="00FF33B6" w:rsidTr="00FF33B6">
        <w:trPr>
          <w:trHeight w:val="36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b/>
                <w:sz w:val="18"/>
                <w:szCs w:val="18"/>
              </w:rPr>
            </w:pPr>
            <w:r w:rsidRPr="00057151">
              <w:rPr>
                <w:b/>
                <w:sz w:val="18"/>
                <w:szCs w:val="18"/>
              </w:rPr>
              <w:t xml:space="preserve"> Областной бюджет</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rPr>
                <w:b/>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527F53" w:rsidRDefault="00FF33B6" w:rsidP="00FF33B6">
            <w:pPr>
              <w:ind w:left="-57" w:right="-57"/>
              <w:jc w:val="center"/>
              <w:rPr>
                <w:b/>
              </w:rPr>
            </w:pPr>
            <w:r w:rsidRPr="00527F53">
              <w:rPr>
                <w:b/>
              </w:rPr>
              <w:t>6967,5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527F53" w:rsidRDefault="00FF33B6" w:rsidP="00FF33B6">
            <w:pPr>
              <w:ind w:left="-57" w:right="-57"/>
              <w:jc w:val="center"/>
              <w:rPr>
                <w:b/>
              </w:rPr>
            </w:pPr>
            <w:r w:rsidRPr="00527F53">
              <w:rPr>
                <w:b/>
              </w:rPr>
              <w:t>6967,5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r>
      <w:tr w:rsidR="00FF33B6" w:rsidTr="00FF33B6">
        <w:trPr>
          <w:trHeight w:val="328"/>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b/>
                <w:sz w:val="18"/>
                <w:szCs w:val="18"/>
              </w:rPr>
            </w:pPr>
            <w:r w:rsidRPr="00057151">
              <w:rPr>
                <w:b/>
                <w:sz w:val="18"/>
                <w:szCs w:val="18"/>
              </w:rPr>
              <w:t>бюджет МО «Эхирит-Булагатский район»</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rPr>
                <w:b/>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527F53" w:rsidRDefault="00FF33B6" w:rsidP="00FF33B6">
            <w:pPr>
              <w:ind w:left="-57" w:right="-57"/>
              <w:jc w:val="center"/>
              <w:rPr>
                <w:b/>
              </w:rPr>
            </w:pPr>
            <w:r w:rsidRPr="00527F53">
              <w:rPr>
                <w:b/>
              </w:rPr>
              <w:t>532,5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527F53" w:rsidRDefault="00FF33B6" w:rsidP="00FF33B6">
            <w:pPr>
              <w:ind w:left="-57" w:right="-57"/>
              <w:jc w:val="center"/>
              <w:rPr>
                <w:b/>
              </w:rPr>
            </w:pPr>
            <w:r w:rsidRPr="00527F53">
              <w:rPr>
                <w:b/>
              </w:rPr>
              <w:t>532,5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r>
      <w:tr w:rsidR="00FF33B6" w:rsidTr="00FF33B6">
        <w:trPr>
          <w:trHeight w:val="278"/>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057151" w:rsidRDefault="00FF33B6" w:rsidP="00FF33B6">
            <w:pPr>
              <w:ind w:left="-57" w:right="-57"/>
              <w:rPr>
                <w:b/>
                <w:sz w:val="18"/>
                <w:szCs w:val="18"/>
              </w:rPr>
            </w:pPr>
            <w:r w:rsidRPr="00057151">
              <w:rPr>
                <w:b/>
                <w:sz w:val="18"/>
                <w:szCs w:val="18"/>
              </w:rPr>
              <w:t>бюджет МО «Захальское»</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rPr>
                <w:b/>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1167,0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188,0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62,0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198,0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229,0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128,0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128,0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38,0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118,0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78,0</w:t>
            </w:r>
          </w:p>
        </w:tc>
      </w:tr>
    </w:tbl>
    <w:p w:rsidR="00FF33B6" w:rsidRDefault="00FF33B6" w:rsidP="00FF33B6"/>
    <w:p w:rsidR="00FF33B6" w:rsidRDefault="00FF33B6" w:rsidP="00FF33B6">
      <w:pPr>
        <w:jc w:val="center"/>
        <w:rPr>
          <w:rFonts w:ascii="Calibri" w:eastAsia="Calibri" w:hAnsi="Calibri"/>
          <w:b/>
          <w:sz w:val="28"/>
        </w:rPr>
      </w:pPr>
    </w:p>
    <w:p w:rsidR="00FF33B6" w:rsidRDefault="00FF33B6" w:rsidP="00FF33B6"/>
    <w:p w:rsidR="00FF33B6" w:rsidRDefault="00FF33B6"/>
    <w:sectPr w:rsidR="00FF33B6" w:rsidSect="00FF33B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3A" w:rsidRDefault="006E113A" w:rsidP="00FF33B6">
      <w:r>
        <w:separator/>
      </w:r>
    </w:p>
  </w:endnote>
  <w:endnote w:type="continuationSeparator" w:id="0">
    <w:p w:rsidR="006E113A" w:rsidRDefault="006E113A" w:rsidP="00FF3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3A" w:rsidRDefault="006E113A" w:rsidP="00FF33B6">
      <w:r>
        <w:separator/>
      </w:r>
    </w:p>
  </w:footnote>
  <w:footnote w:type="continuationSeparator" w:id="0">
    <w:p w:rsidR="006E113A" w:rsidRDefault="006E113A" w:rsidP="00FF3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4">
    <w:nsid w:val="32360107"/>
    <w:multiLevelType w:val="hybridMultilevel"/>
    <w:tmpl w:val="7666AA72"/>
    <w:lvl w:ilvl="0" w:tplc="EC981F7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8">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num w:numId="1">
    <w:abstractNumId w:val="6"/>
  </w:num>
  <w:num w:numId="2">
    <w:abstractNumId w:val="5"/>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33B6"/>
    <w:rsid w:val="000066BD"/>
    <w:rsid w:val="002923B6"/>
    <w:rsid w:val="00471F89"/>
    <w:rsid w:val="005408D5"/>
    <w:rsid w:val="00595D67"/>
    <w:rsid w:val="006B22A3"/>
    <w:rsid w:val="006E113A"/>
    <w:rsid w:val="00981CF3"/>
    <w:rsid w:val="00FC32E6"/>
    <w:rsid w:val="00FF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B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FF33B6"/>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FF33B6"/>
    <w:pPr>
      <w:keepNext/>
      <w:widowControl/>
      <w:overflowPunct/>
      <w:autoSpaceDE/>
      <w:autoSpaceDN/>
      <w:adjustRightInd/>
      <w:jc w:val="center"/>
      <w:outlineLvl w:val="1"/>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3B6"/>
    <w:rPr>
      <w:rFonts w:ascii="Cambria" w:eastAsia="Times New Roman" w:hAnsi="Cambria" w:cs="Times New Roman"/>
      <w:b/>
      <w:bCs/>
      <w:color w:val="365F91"/>
      <w:kern w:val="28"/>
      <w:sz w:val="28"/>
      <w:szCs w:val="28"/>
      <w:lang w:eastAsia="ru-RU"/>
    </w:rPr>
  </w:style>
  <w:style w:type="character" w:customStyle="1" w:styleId="20">
    <w:name w:val="Заголовок 2 Знак"/>
    <w:basedOn w:val="a0"/>
    <w:link w:val="2"/>
    <w:rsid w:val="00FF33B6"/>
    <w:rPr>
      <w:rFonts w:ascii="Times New Roman" w:eastAsia="Times New Roman" w:hAnsi="Times New Roman" w:cs="Times New Roman"/>
      <w:b/>
      <w:sz w:val="32"/>
      <w:szCs w:val="20"/>
      <w:lang w:eastAsia="ru-RU"/>
    </w:rPr>
  </w:style>
  <w:style w:type="paragraph" w:styleId="a3">
    <w:name w:val="List Paragraph"/>
    <w:basedOn w:val="a"/>
    <w:uiPriority w:val="34"/>
    <w:qFormat/>
    <w:rsid w:val="00FF33B6"/>
    <w:pPr>
      <w:widowControl/>
      <w:overflowPunct/>
      <w:autoSpaceDE/>
      <w:autoSpaceDN/>
      <w:adjustRightInd/>
      <w:ind w:left="720"/>
      <w:contextualSpacing/>
    </w:pPr>
    <w:rPr>
      <w:kern w:val="0"/>
    </w:rPr>
  </w:style>
  <w:style w:type="paragraph" w:styleId="a4">
    <w:name w:val="Body Text"/>
    <w:aliases w:val="Основной текст Знак Знак Знак"/>
    <w:basedOn w:val="a"/>
    <w:link w:val="11"/>
    <w:rsid w:val="00FF33B6"/>
    <w:pPr>
      <w:suppressAutoHyphens/>
      <w:overflowPunct/>
      <w:autoSpaceDE/>
      <w:autoSpaceDN/>
      <w:adjustRightInd/>
      <w:spacing w:after="120" w:line="240" w:lineRule="atLeast"/>
      <w:ind w:left="431" w:firstLine="709"/>
      <w:jc w:val="both"/>
    </w:pPr>
    <w:rPr>
      <w:rFonts w:eastAsia="Lucida Sans Unicode"/>
      <w:kern w:val="1"/>
      <w:sz w:val="24"/>
      <w:szCs w:val="24"/>
      <w:lang w:eastAsia="ar-SA"/>
    </w:rPr>
  </w:style>
  <w:style w:type="character" w:customStyle="1" w:styleId="a5">
    <w:name w:val="Основной текст Знак"/>
    <w:basedOn w:val="a0"/>
    <w:link w:val="a4"/>
    <w:uiPriority w:val="99"/>
    <w:semiHidden/>
    <w:rsid w:val="00FF33B6"/>
    <w:rPr>
      <w:rFonts w:ascii="Times New Roman" w:eastAsia="Times New Roman" w:hAnsi="Times New Roman" w:cs="Times New Roman"/>
      <w:kern w:val="28"/>
      <w:sz w:val="20"/>
      <w:szCs w:val="20"/>
      <w:lang w:eastAsia="ru-RU"/>
    </w:rPr>
  </w:style>
  <w:style w:type="character" w:customStyle="1" w:styleId="11">
    <w:name w:val="Основной текст Знак1"/>
    <w:aliases w:val="Основной текст Знак Знак Знак Знак"/>
    <w:basedOn w:val="a0"/>
    <w:link w:val="a4"/>
    <w:rsid w:val="00FF33B6"/>
    <w:rPr>
      <w:rFonts w:ascii="Times New Roman" w:eastAsia="Lucida Sans Unicode" w:hAnsi="Times New Roman" w:cs="Times New Roman"/>
      <w:kern w:val="1"/>
      <w:sz w:val="24"/>
      <w:szCs w:val="24"/>
      <w:lang w:eastAsia="ar-SA"/>
    </w:rPr>
  </w:style>
  <w:style w:type="character" w:styleId="a6">
    <w:name w:val="Hyperlink"/>
    <w:basedOn w:val="a0"/>
    <w:uiPriority w:val="99"/>
    <w:unhideWhenUsed/>
    <w:rsid w:val="00FF33B6"/>
    <w:rPr>
      <w:color w:val="0000FF"/>
      <w:u w:val="single"/>
    </w:rPr>
  </w:style>
  <w:style w:type="paragraph" w:styleId="3">
    <w:name w:val="Body Text Indent 3"/>
    <w:basedOn w:val="a"/>
    <w:link w:val="30"/>
    <w:uiPriority w:val="99"/>
    <w:semiHidden/>
    <w:unhideWhenUsed/>
    <w:rsid w:val="00FF33B6"/>
    <w:pPr>
      <w:spacing w:after="120"/>
      <w:ind w:left="283"/>
    </w:pPr>
    <w:rPr>
      <w:sz w:val="16"/>
      <w:szCs w:val="16"/>
    </w:rPr>
  </w:style>
  <w:style w:type="character" w:customStyle="1" w:styleId="30">
    <w:name w:val="Основной текст с отступом 3 Знак"/>
    <w:basedOn w:val="a0"/>
    <w:link w:val="3"/>
    <w:uiPriority w:val="99"/>
    <w:semiHidden/>
    <w:rsid w:val="00FF33B6"/>
    <w:rPr>
      <w:rFonts w:ascii="Times New Roman" w:eastAsia="Times New Roman" w:hAnsi="Times New Roman" w:cs="Times New Roman"/>
      <w:kern w:val="28"/>
      <w:sz w:val="16"/>
      <w:szCs w:val="16"/>
      <w:lang w:eastAsia="ru-RU"/>
    </w:rPr>
  </w:style>
  <w:style w:type="paragraph" w:customStyle="1" w:styleId="p6">
    <w:name w:val="p6"/>
    <w:basedOn w:val="a"/>
    <w:rsid w:val="00FF33B6"/>
    <w:pPr>
      <w:widowControl/>
      <w:overflowPunct/>
      <w:autoSpaceDE/>
      <w:autoSpaceDN/>
      <w:adjustRightInd/>
      <w:spacing w:before="100" w:beforeAutospacing="1" w:after="100" w:afterAutospacing="1"/>
    </w:pPr>
    <w:rPr>
      <w:kern w:val="0"/>
      <w:sz w:val="24"/>
      <w:szCs w:val="24"/>
    </w:rPr>
  </w:style>
  <w:style w:type="paragraph" w:customStyle="1" w:styleId="ConsPlusNormal">
    <w:name w:val="ConsPlusNormal"/>
    <w:uiPriority w:val="99"/>
    <w:rsid w:val="00FF33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FF33B6"/>
    <w:pPr>
      <w:widowControl/>
      <w:overflowPunct/>
      <w:autoSpaceDE/>
      <w:autoSpaceDN/>
      <w:adjustRightInd/>
      <w:spacing w:after="120" w:line="480" w:lineRule="auto"/>
      <w:ind w:left="283"/>
    </w:pPr>
    <w:rPr>
      <w:rFonts w:asciiTheme="minorHAnsi" w:eastAsiaTheme="minorHAnsi" w:hAnsiTheme="minorHAnsi" w:cstheme="minorBidi"/>
      <w:kern w:val="0"/>
      <w:sz w:val="22"/>
      <w:szCs w:val="22"/>
      <w:lang w:eastAsia="en-US"/>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FF33B6"/>
  </w:style>
  <w:style w:type="paragraph" w:styleId="a7">
    <w:name w:val="No Spacing"/>
    <w:uiPriority w:val="1"/>
    <w:qFormat/>
    <w:rsid w:val="00FF33B6"/>
    <w:pPr>
      <w:spacing w:after="0" w:line="240" w:lineRule="auto"/>
    </w:pPr>
    <w:rPr>
      <w:rFonts w:eastAsiaTheme="minorEastAsia"/>
    </w:rPr>
  </w:style>
  <w:style w:type="paragraph" w:customStyle="1" w:styleId="a8">
    <w:name w:val="Содержимое таблицы"/>
    <w:basedOn w:val="a"/>
    <w:uiPriority w:val="99"/>
    <w:semiHidden/>
    <w:rsid w:val="00FF33B6"/>
    <w:pPr>
      <w:widowControl/>
      <w:suppressLineNumbers/>
      <w:suppressAutoHyphens/>
      <w:overflowPunct/>
      <w:autoSpaceDE/>
      <w:autoSpaceDN/>
      <w:adjustRightInd/>
    </w:pPr>
    <w:rPr>
      <w:rFonts w:cstheme="minorBidi"/>
      <w:kern w:val="0"/>
      <w:sz w:val="24"/>
      <w:szCs w:val="24"/>
      <w:lang w:eastAsia="ar-SA"/>
    </w:rPr>
  </w:style>
  <w:style w:type="character" w:customStyle="1" w:styleId="S">
    <w:name w:val="S_Обычный Знак"/>
    <w:basedOn w:val="a0"/>
    <w:link w:val="S0"/>
    <w:semiHidden/>
    <w:locked/>
    <w:rsid w:val="00FF33B6"/>
    <w:rPr>
      <w:rFonts w:ascii="Times New Roman" w:eastAsia="Times New Roman" w:hAnsi="Times New Roman" w:cs="Times New Roman"/>
      <w:sz w:val="24"/>
      <w:szCs w:val="24"/>
    </w:rPr>
  </w:style>
  <w:style w:type="paragraph" w:customStyle="1" w:styleId="S0">
    <w:name w:val="S_Обычный"/>
    <w:basedOn w:val="a"/>
    <w:link w:val="S"/>
    <w:semiHidden/>
    <w:rsid w:val="00FF33B6"/>
    <w:pPr>
      <w:widowControl/>
      <w:overflowPunct/>
      <w:autoSpaceDE/>
      <w:autoSpaceDN/>
      <w:adjustRightInd/>
      <w:spacing w:line="360" w:lineRule="auto"/>
      <w:ind w:firstLine="709"/>
      <w:jc w:val="both"/>
    </w:pPr>
    <w:rPr>
      <w:kern w:val="0"/>
      <w:sz w:val="24"/>
      <w:szCs w:val="24"/>
      <w:lang w:eastAsia="en-US"/>
    </w:rPr>
  </w:style>
  <w:style w:type="paragraph" w:customStyle="1" w:styleId="23">
    <w:name w:val="Список_маркир.2"/>
    <w:basedOn w:val="a"/>
    <w:uiPriority w:val="99"/>
    <w:semiHidden/>
    <w:rsid w:val="00FF33B6"/>
    <w:pPr>
      <w:widowControl/>
      <w:tabs>
        <w:tab w:val="num" w:pos="1021"/>
      </w:tabs>
      <w:overflowPunct/>
      <w:autoSpaceDE/>
      <w:autoSpaceDN/>
      <w:adjustRightInd/>
      <w:spacing w:line="360" w:lineRule="auto"/>
      <w:ind w:firstLine="567"/>
      <w:jc w:val="both"/>
    </w:pPr>
    <w:rPr>
      <w:rFonts w:cstheme="minorBidi"/>
      <w:kern w:val="0"/>
      <w:sz w:val="24"/>
      <w:szCs w:val="24"/>
    </w:rPr>
  </w:style>
  <w:style w:type="character" w:customStyle="1" w:styleId="a9">
    <w:name w:val="Гипертекстовая ссылка"/>
    <w:uiPriority w:val="99"/>
    <w:rsid w:val="00FF33B6"/>
    <w:rPr>
      <w:b/>
      <w:bCs/>
      <w:color w:val="008000"/>
    </w:rPr>
  </w:style>
  <w:style w:type="paragraph" w:styleId="aa">
    <w:name w:val="header"/>
    <w:basedOn w:val="a"/>
    <w:link w:val="ab"/>
    <w:uiPriority w:val="99"/>
    <w:semiHidden/>
    <w:unhideWhenUsed/>
    <w:rsid w:val="00FF33B6"/>
    <w:pPr>
      <w:tabs>
        <w:tab w:val="center" w:pos="4677"/>
        <w:tab w:val="right" w:pos="9355"/>
      </w:tabs>
    </w:pPr>
  </w:style>
  <w:style w:type="character" w:customStyle="1" w:styleId="ab">
    <w:name w:val="Верхний колонтитул Знак"/>
    <w:basedOn w:val="a0"/>
    <w:link w:val="aa"/>
    <w:uiPriority w:val="99"/>
    <w:semiHidden/>
    <w:rsid w:val="00FF33B6"/>
    <w:rPr>
      <w:rFonts w:ascii="Times New Roman" w:eastAsia="Times New Roman" w:hAnsi="Times New Roman" w:cs="Times New Roman"/>
      <w:kern w:val="28"/>
      <w:sz w:val="20"/>
      <w:szCs w:val="20"/>
      <w:lang w:eastAsia="ru-RU"/>
    </w:rPr>
  </w:style>
  <w:style w:type="paragraph" w:styleId="ac">
    <w:name w:val="footer"/>
    <w:basedOn w:val="a"/>
    <w:link w:val="ad"/>
    <w:uiPriority w:val="99"/>
    <w:semiHidden/>
    <w:unhideWhenUsed/>
    <w:rsid w:val="00FF33B6"/>
    <w:pPr>
      <w:tabs>
        <w:tab w:val="center" w:pos="4677"/>
        <w:tab w:val="right" w:pos="9355"/>
      </w:tabs>
    </w:pPr>
  </w:style>
  <w:style w:type="character" w:customStyle="1" w:styleId="ad">
    <w:name w:val="Нижний колонтитул Знак"/>
    <w:basedOn w:val="a0"/>
    <w:link w:val="ac"/>
    <w:uiPriority w:val="99"/>
    <w:semiHidden/>
    <w:rsid w:val="00FF33B6"/>
    <w:rPr>
      <w:rFonts w:ascii="Times New Roman" w:eastAsia="Times New Roman" w:hAnsi="Times New Roman" w:cs="Times New Roman"/>
      <w:kern w:val="28"/>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682.0"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6005</Words>
  <Characters>34233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2017-02-16T00:45:00Z</dcterms:created>
  <dcterms:modified xsi:type="dcterms:W3CDTF">2018-06-19T06:42:00Z</dcterms:modified>
</cp:coreProperties>
</file>