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pStyle w:val="2"/>
        <w:rPr>
          <w:i/>
        </w:rPr>
      </w:pPr>
      <w:r w:rsidRPr="00371BCA">
        <w:rPr>
          <w:i/>
        </w:rPr>
        <w:t>Иркутская область</w:t>
      </w:r>
    </w:p>
    <w:p w:rsidR="005C138D" w:rsidRPr="0033555A" w:rsidRDefault="005C138D" w:rsidP="005C138D">
      <w:pPr>
        <w:rPr>
          <w:lang w:eastAsia="ru-RU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«ЗАХАЛЬСКОЕ»</w:t>
      </w: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</w:p>
    <w:p w:rsidR="005C138D" w:rsidRPr="0033555A" w:rsidRDefault="005C138D" w:rsidP="005C138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19.09.2013 г. № </w:t>
      </w:r>
      <w:r w:rsidRPr="0033555A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33555A">
        <w:rPr>
          <w:sz w:val="28"/>
          <w:szCs w:val="28"/>
        </w:rPr>
        <w:t xml:space="preserve">                                                                   п. Свердлово</w:t>
      </w:r>
    </w:p>
    <w:p w:rsidR="005C138D" w:rsidRDefault="005C138D" w:rsidP="005C138D"/>
    <w:p w:rsidR="005C138D" w:rsidRDefault="005C138D" w:rsidP="005C138D">
      <w:pPr>
        <w:jc w:val="both"/>
        <w:rPr>
          <w:sz w:val="28"/>
          <w:szCs w:val="28"/>
        </w:rPr>
      </w:pPr>
      <w:r w:rsidRPr="00C05B9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административного регламента»</w:t>
      </w:r>
    </w:p>
    <w:p w:rsidR="005C138D" w:rsidRPr="00DC4688" w:rsidRDefault="005C138D" w:rsidP="005C138D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5C138D" w:rsidRPr="00C05B9D" w:rsidRDefault="005C138D" w:rsidP="005C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4688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Положением </w:t>
      </w:r>
      <w:r w:rsidRPr="00C05B9D">
        <w:rPr>
          <w:sz w:val="28"/>
          <w:szCs w:val="28"/>
        </w:rPr>
        <w:t>о</w:t>
      </w:r>
      <w:r w:rsidRPr="00C05B9D">
        <w:rPr>
          <w:b/>
          <w:sz w:val="28"/>
          <w:szCs w:val="28"/>
        </w:rPr>
        <w:t xml:space="preserve"> </w:t>
      </w:r>
      <w:r w:rsidRPr="00C05B9D">
        <w:rPr>
          <w:rStyle w:val="a5"/>
          <w:sz w:val="28"/>
          <w:szCs w:val="28"/>
          <w:bdr w:val="none" w:sz="0" w:space="0" w:color="auto" w:frame="1"/>
        </w:rPr>
        <w:t>порядке разработки и утверждения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C05B9D">
        <w:rPr>
          <w:rStyle w:val="a5"/>
          <w:sz w:val="28"/>
          <w:szCs w:val="28"/>
          <w:bdr w:val="none" w:sz="0" w:space="0" w:color="auto" w:frame="1"/>
        </w:rPr>
        <w:t xml:space="preserve"> административных регламентов предоставления муниципальных услуг в муниципальном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C05B9D">
        <w:rPr>
          <w:rStyle w:val="a5"/>
          <w:sz w:val="28"/>
          <w:szCs w:val="28"/>
          <w:bdr w:val="none" w:sz="0" w:space="0" w:color="auto" w:frame="1"/>
        </w:rPr>
        <w:t>образовании «</w:t>
      </w:r>
      <w:r w:rsidRPr="00C05B9D">
        <w:rPr>
          <w:sz w:val="28"/>
          <w:szCs w:val="28"/>
        </w:rPr>
        <w:t>«Захальское»</w:t>
      </w:r>
      <w:r>
        <w:rPr>
          <w:sz w:val="28"/>
          <w:szCs w:val="28"/>
        </w:rPr>
        <w:t xml:space="preserve">, </w:t>
      </w:r>
      <w:r w:rsidRPr="00DC4688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</w:t>
      </w:r>
      <w:r w:rsidRPr="00C05B9D">
        <w:rPr>
          <w:sz w:val="28"/>
          <w:szCs w:val="28"/>
        </w:rPr>
        <w:t>Захальское</w:t>
      </w:r>
      <w:r>
        <w:rPr>
          <w:sz w:val="28"/>
          <w:szCs w:val="28"/>
        </w:rPr>
        <w:t>»</w:t>
      </w:r>
      <w:r w:rsidRPr="00DC4688">
        <w:rPr>
          <w:sz w:val="28"/>
          <w:szCs w:val="28"/>
        </w:rPr>
        <w:t xml:space="preserve">, </w:t>
      </w:r>
    </w:p>
    <w:p w:rsidR="005C138D" w:rsidRDefault="005C138D" w:rsidP="005C1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38D" w:rsidRPr="00EC6E51" w:rsidRDefault="005C138D" w:rsidP="005C138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C6E51">
        <w:rPr>
          <w:sz w:val="28"/>
          <w:szCs w:val="28"/>
        </w:rPr>
        <w:t xml:space="preserve">Утвердить прилагаемый административный Регламент </w:t>
      </w:r>
      <w:r w:rsidRPr="00EC6E51">
        <w:rPr>
          <w:rStyle w:val="a5"/>
          <w:sz w:val="28"/>
          <w:szCs w:val="28"/>
          <w:bdr w:val="none" w:sz="0" w:space="0" w:color="auto" w:frame="1"/>
        </w:rPr>
        <w:t xml:space="preserve"> предоставления муниципальной услуги «</w:t>
      </w:r>
      <w:r w:rsidRPr="00EC6E51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EC6E51">
        <w:rPr>
          <w:bCs/>
          <w:sz w:val="28"/>
          <w:szCs w:val="28"/>
        </w:rPr>
        <w:t>»</w:t>
      </w:r>
      <w:r w:rsidRPr="00EC6E51">
        <w:rPr>
          <w:sz w:val="28"/>
          <w:szCs w:val="28"/>
        </w:rPr>
        <w:t>.</w:t>
      </w:r>
    </w:p>
    <w:p w:rsidR="005C138D" w:rsidRPr="007E4B02" w:rsidRDefault="005C138D" w:rsidP="005C138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E4B02">
        <w:rPr>
          <w:sz w:val="28"/>
          <w:szCs w:val="28"/>
        </w:rPr>
        <w:t>Опубликовать постановление в газете «</w:t>
      </w:r>
      <w:proofErr w:type="spellStart"/>
      <w:r w:rsidRPr="007E4B02">
        <w:rPr>
          <w:sz w:val="28"/>
          <w:szCs w:val="28"/>
        </w:rPr>
        <w:t>Захальский</w:t>
      </w:r>
      <w:proofErr w:type="spellEnd"/>
      <w:r w:rsidRPr="007E4B02">
        <w:rPr>
          <w:sz w:val="28"/>
          <w:szCs w:val="28"/>
        </w:rPr>
        <w:t xml:space="preserve"> вестник»</w:t>
      </w:r>
    </w:p>
    <w:p w:rsidR="005C138D" w:rsidRPr="00371BCA" w:rsidRDefault="005C138D" w:rsidP="005C138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71BCA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5C138D" w:rsidRDefault="005C138D" w:rsidP="005C138D">
      <w:pPr>
        <w:spacing w:line="360" w:lineRule="auto"/>
        <w:ind w:firstLine="709"/>
        <w:jc w:val="both"/>
        <w:rPr>
          <w:sz w:val="28"/>
          <w:szCs w:val="28"/>
        </w:rPr>
      </w:pPr>
    </w:p>
    <w:p w:rsidR="005C138D" w:rsidRDefault="005C138D" w:rsidP="005C138D">
      <w:pPr>
        <w:spacing w:line="360" w:lineRule="auto"/>
        <w:ind w:firstLine="709"/>
        <w:jc w:val="both"/>
        <w:rPr>
          <w:sz w:val="28"/>
          <w:szCs w:val="28"/>
        </w:rPr>
      </w:pPr>
    </w:p>
    <w:p w:rsidR="005C138D" w:rsidRPr="00DC4688" w:rsidRDefault="005C138D" w:rsidP="005C13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C4688">
        <w:rPr>
          <w:sz w:val="28"/>
          <w:szCs w:val="28"/>
        </w:rPr>
        <w:t>лава МО «</w:t>
      </w:r>
      <w:r>
        <w:rPr>
          <w:sz w:val="28"/>
          <w:szCs w:val="28"/>
        </w:rPr>
        <w:t>Захальское</w:t>
      </w:r>
      <w:r w:rsidRPr="00DC4688">
        <w:rPr>
          <w:sz w:val="28"/>
          <w:szCs w:val="28"/>
        </w:rPr>
        <w:t xml:space="preserve">»                        </w:t>
      </w:r>
      <w:r>
        <w:rPr>
          <w:sz w:val="28"/>
          <w:szCs w:val="28"/>
        </w:rPr>
        <w:t xml:space="preserve">                                                А.Н.Чернигов</w:t>
      </w:r>
      <w:r w:rsidRPr="00DC4688">
        <w:rPr>
          <w:sz w:val="28"/>
          <w:szCs w:val="28"/>
        </w:rPr>
        <w:t xml:space="preserve">                                           </w:t>
      </w:r>
    </w:p>
    <w:p w:rsidR="005C138D" w:rsidRPr="00DC4688" w:rsidRDefault="005C138D" w:rsidP="005C138D">
      <w:pPr>
        <w:ind w:firstLine="709"/>
        <w:jc w:val="both"/>
        <w:rPr>
          <w:sz w:val="28"/>
          <w:szCs w:val="28"/>
        </w:rPr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АДМИНИСТРАТИВНЫЙ РЕГЛАМЕНТ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1.Общие положения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регламент и муниципальная услуга) разработан в целях повышения качества предоставления и доступности муниципальной услуги по информированию об объектах недвижимого имущества, находящихся в муниципальной собственности муниципального образования и предназначенных для сдачи в аренду (далее - объекты), определяет порядок, сроки и</w:t>
      </w:r>
      <w:proofErr w:type="gramEnd"/>
      <w:r>
        <w:t xml:space="preserve"> последовательность действий (административных процедур) при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1.2. Предоставление муниципальной услуги осуществляет специалист администрации муниципального образования «Захальское».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1.3. Муниципальная услуга оказывается: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физическим лицам, в том числе индивидуальным предпринимателям, на основании заявления;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юридическим лицам на основании заявления.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 xml:space="preserve">1.4. Место нахождения администрации муниципального образования «Захальское»: 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- почтовый адрес: 669517, Иркутская область, Эхирит-Булагатский район, п. Свердлово, ул. Советская, 19.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понедельник - пятница: с 8-30 до 17-30;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перерыв на обед - с 13-00 до 14-00;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суббота, воскресенье – выходные дни;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телефон 8(39541)24421.</w:t>
      </w:r>
    </w:p>
    <w:p w:rsidR="005C138D" w:rsidRPr="00CE3236" w:rsidRDefault="005C138D" w:rsidP="005C138D">
      <w:pPr>
        <w:pStyle w:val="p2"/>
        <w:spacing w:before="0" w:beforeAutospacing="0" w:after="0" w:afterAutospacing="0"/>
        <w:jc w:val="both"/>
      </w:pPr>
      <w:r>
        <w:t xml:space="preserve">- адрес электронной почты администрации муниципального образования «Захальское»: </w:t>
      </w:r>
    </w:p>
    <w:p w:rsidR="005C138D" w:rsidRPr="00EC6E51" w:rsidRDefault="005C138D" w:rsidP="005C138D">
      <w:pPr>
        <w:pStyle w:val="p2"/>
        <w:spacing w:before="0" w:beforeAutospacing="0" w:after="0" w:afterAutospacing="0"/>
        <w:jc w:val="both"/>
      </w:pPr>
      <w:proofErr w:type="spellStart"/>
      <w:r>
        <w:rPr>
          <w:lang w:val="en-US"/>
        </w:rPr>
        <w:t>admzah</w:t>
      </w:r>
      <w:proofErr w:type="spellEnd"/>
      <w:r w:rsidRPr="00EC6E51">
        <w:t>2009@</w:t>
      </w:r>
      <w:proofErr w:type="spellStart"/>
      <w:r>
        <w:rPr>
          <w:lang w:val="en-US"/>
        </w:rPr>
        <w:t>ya</w:t>
      </w:r>
      <w:proofErr w:type="spellEnd"/>
      <w:r w:rsidRPr="00EC6E51">
        <w:t>.</w:t>
      </w:r>
      <w:proofErr w:type="spellStart"/>
      <w:r>
        <w:rPr>
          <w:lang w:val="en-US"/>
        </w:rPr>
        <w:t>ru</w:t>
      </w:r>
      <w:proofErr w:type="spellEnd"/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2. Требования к порядку исполнения муниципальной услуги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2.1.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2.2. Органом, предоставляющим муниципальную услугу, является муниципальное казенное учреждение «Администрация муниципального образования «Захальское» (далее – администрация).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2.3. Результатом предоставления муниципальной услуги является предоставление заявителям информации об объектах либо отказ в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</w:t>
      </w:r>
      <w:r>
        <w:rPr>
          <w:rStyle w:val="s2"/>
        </w:rPr>
        <w:t>Конституцией</w:t>
      </w:r>
      <w:r>
        <w:t xml:space="preserve"> Российской Федерации,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6 октября 2003 года № 131-ФЗ "Об общих принципах организации местного самоуправления в Российской Федерации",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27.07.2010 № 210-ФЗ "Об организации предоставления государственных и муниципальных услуг",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59-ФЗ "О порядке рассмотрения обращений граждан Российской Федерации",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27.07.2006 № 152-ФЗ "О персональных данных", 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 xml:space="preserve">- </w:t>
      </w:r>
      <w:r>
        <w:rPr>
          <w:rStyle w:val="s2"/>
        </w:rPr>
        <w:t>Уставом</w:t>
      </w:r>
      <w:r>
        <w:t xml:space="preserve"> муниципального образования.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2.6. Заявление представляется в свободной форме юридическими лицами и физическими лицами, в том числе индивидуальными предпринимателями (далее по тексту - заявитель, заявители), в администрацию с указанием следующих сведений: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а) для заявителя - физического лица: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фамилия, имя, отчество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реквизиты документа, удостоверяющего личность физического лица;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адрес проживания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подпись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б) для заявителя - юридического лица: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полное наименование заявителя, фамилия, имя, отчество (его уполномоченного по доверенности представителя);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реквизиты документа, удостоверяющего личность уполномоченного по доверенности представителя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юридический адрес и фактическое местонахождение исполнительного органа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подпись уполномоченного по доверенности представителя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в) обязательные сведения: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характеристики объекта, позволяющие его однозначно определить (наименование, адресные ориентиры, площадь или иные сведения), в отношении которого запрашивается информация;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способ получения результатов услуги (почтовое отправление, отправление по электронной почте, личное получение).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2.7. Основаниями для отказа в приеме заявления являются: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отсутствие у представителя заявителя доверенности, оформленной в установленном законом порядке.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2.8. Перечень оснований для отказа в предоставлении муниципальной услуги: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bookmarkStart w:id="0" w:name="Par61"/>
      <w:bookmarkEnd w:id="0"/>
      <w: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</w:t>
      </w:r>
      <w:r>
        <w:rPr>
          <w:rStyle w:val="s2"/>
        </w:rPr>
        <w:t xml:space="preserve">пункт </w:t>
      </w:r>
      <w:r>
        <w:t xml:space="preserve">2.6 настоящего регламента), или несоответствия указанных документов требованиям, установленным в </w:t>
      </w:r>
      <w:r>
        <w:rPr>
          <w:rStyle w:val="s2"/>
        </w:rPr>
        <w:t xml:space="preserve">пункте </w:t>
      </w:r>
      <w:r>
        <w:t>2.6 настоящего регламента.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2.9. Муниципальная услуга предоставляется бесплатно.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2.10. Время ожидания личного приема в очереди при подаче запроса и при получении результата составляет не более 15 минут. При этом</w:t>
      </w:r>
      <w:proofErr w:type="gramStart"/>
      <w:r>
        <w:t>,</w:t>
      </w:r>
      <w:proofErr w:type="gramEnd"/>
      <w:r>
        <w:t xml:space="preserve"> исполнители муниципальной услуги обеспечивают прием всех лиц, обратившихся не позднее, чем за 15 минут до окончания времени приема.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2.12. Требования к местам предоставления муниципальной услуги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Муниципальная услуга предоставляется специалистами администрации </w:t>
      </w:r>
      <w:r>
        <w:rPr>
          <w:rStyle w:val="s3"/>
        </w:rPr>
        <w:t>в кабинетах, расположенных в здании.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 xml:space="preserve">Рабочее место </w:t>
      </w:r>
      <w:r>
        <w:t xml:space="preserve">специалистов администрации </w:t>
      </w:r>
      <w:r>
        <w:rPr>
          <w:rStyle w:val="s3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rPr>
          <w:rStyle w:val="s3"/>
        </w:rPr>
        <w:t>При организации рабочих мест предусмотрена возможность свободного входа и выхода из помещения.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2.13. Показатели доступности и качества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Критериями доступности и качества оказания муниципальной услуги являются: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удовлетворенность заявителей качеством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наглядность форм размещаемой информации о порядке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2.14. Порядок получения информации по вопросам предоставления муниципальной услуги: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2.14.1. Информация о порядке предоставления муниципальной услуги предоставляется: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на информационном стенде;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непосредственно специалистами при личном обращении;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с использованием средств почтовой, телефонной связи и электронной почты;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посредством размещения в информационно-телекоммуникационной сети «Интернет».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а) о порядке и ходе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в) о перечне документов, необходимых для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г) о времени приема документов;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о сроке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е) об основаниях отказа в предоставлении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 xml:space="preserve">) текст настоящего регламента с </w:t>
      </w:r>
      <w:r>
        <w:rPr>
          <w:rStyle w:val="s2"/>
        </w:rPr>
        <w:t>приложениями</w:t>
      </w:r>
      <w:r>
        <w:t>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B321A1" w:rsidRDefault="00B321A1" w:rsidP="00B321A1">
      <w:pPr>
        <w:spacing w:after="0" w:line="240" w:lineRule="auto"/>
        <w:jc w:val="both"/>
      </w:pPr>
      <w:r>
        <w:t>2.18.</w:t>
      </w:r>
      <w:r w:rsidRPr="00B321A1">
        <w:t xml:space="preserve"> </w:t>
      </w:r>
      <w:r>
        <w:t xml:space="preserve">1. 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кресла-коляски.</w:t>
      </w:r>
    </w:p>
    <w:p w:rsidR="00B321A1" w:rsidRDefault="00B321A1" w:rsidP="00B321A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B321A1" w:rsidRDefault="00B321A1" w:rsidP="00B321A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3.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жизнедеятельности.</w:t>
      </w:r>
    </w:p>
    <w:p w:rsidR="00B321A1" w:rsidRDefault="00B321A1" w:rsidP="00B321A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Брайля.</w:t>
      </w:r>
    </w:p>
    <w:p w:rsidR="00B321A1" w:rsidRDefault="00B321A1" w:rsidP="00B321A1">
      <w:pPr>
        <w:autoSpaceDE w:val="0"/>
        <w:autoSpaceDN w:val="0"/>
        <w:adjustRightInd w:val="0"/>
        <w:spacing w:after="0" w:line="240" w:lineRule="auto"/>
        <w:ind w:firstLine="567"/>
      </w:pPr>
      <w:r>
        <w:t xml:space="preserve">5. Допуск в помещения, в которых оказывается государственная услуга,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B321A1" w:rsidRDefault="00B321A1" w:rsidP="00B321A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6. </w:t>
      </w:r>
      <w:proofErr w:type="gramStart"/>
      <w:r>
        <w:t xml:space="preserve">Допуск на объекты, на которых предоставляется государственная услуга, собаки-проводника при </w:t>
      </w:r>
      <w:r>
        <w:rPr>
          <w:color w:val="000000"/>
        </w:rPr>
        <w:t xml:space="preserve">наличии документа, подтверждающего ее специальное обучение и выдаваемого по </w:t>
      </w:r>
      <w:hyperlink r:id="rId5" w:history="1">
        <w:r>
          <w:rPr>
            <w:rStyle w:val="a6"/>
            <w:color w:val="000000"/>
          </w:rPr>
          <w:t>форме</w:t>
        </w:r>
      </w:hyperlink>
      <w:r>
        <w:rPr>
          <w:color w:val="000000"/>
        </w:rPr>
        <w:t xml:space="preserve"> и в </w:t>
      </w:r>
      <w:hyperlink r:id="rId6" w:history="1">
        <w:r>
          <w:rPr>
            <w:rStyle w:val="a6"/>
            <w:color w:val="000000"/>
          </w:rPr>
          <w:t>порядке</w:t>
        </w:r>
      </w:hyperlink>
      <w:r>
        <w:rPr>
          <w:color w:val="000000"/>
        </w:rPr>
        <w:t>, которые определяются федеральным органом исполнительной власти, осуществляющим</w:t>
      </w:r>
      <w: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B321A1" w:rsidRDefault="00B321A1" w:rsidP="00B321A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7. Предоставление, при необходимости, государственной услуги по месту жительства инвалида или в дистанционном режиме.</w:t>
      </w:r>
    </w:p>
    <w:p w:rsidR="00B321A1" w:rsidRDefault="00B321A1" w:rsidP="00B321A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8.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B321A1" w:rsidRDefault="00B321A1" w:rsidP="00B321A1">
      <w:pPr>
        <w:pStyle w:val="p2"/>
        <w:spacing w:before="0" w:beforeAutospacing="0" w:after="0" w:afterAutospacing="0"/>
        <w:jc w:val="both"/>
      </w:pP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3. Административные процедуры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 Описание последовательности действий при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3.1.1. Предоставление муниципальной услуги включает в себя следующие административные процедуры (</w:t>
      </w:r>
      <w:r>
        <w:rPr>
          <w:rStyle w:val="s2"/>
        </w:rPr>
        <w:t>приложение</w:t>
      </w:r>
      <w:r>
        <w:t xml:space="preserve"> к регламенту):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прием и регистрация заявлений;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направление заявлений на рассмотрение;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3) рассмотрение заявлений.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3.1.2. Прием и регистрация заявлений: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прием и регистрация заявлений осуществляется инспектором администрации;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по просьбе заявителя на копии заявления инспектором Комитета проставляется отметка о приеме заявления;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регистрация заявлений производится в соответствии с правилами инструкции по делопроизводству;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4) результатом выполнения административной процедуры является регистрация заявления и подготовка заявления к передаче на рассмотрение;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5) максимальный срок административной процедуры не должен превышать двух рабочих дней со дня поступления заявления.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3.1.3. Направление заявлений на рассмотрение: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после регистрации заявление передается специалистом администрации главе администрации (лицу, исполняющему его обязанности);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результатом выполнения административной процедуры является передача зарегистрированного заявления главе администрации (лицу, исполняющему его обязанности);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максимальный срок выполнения административной процедуры не должен превышать одного рабочего дня со дня регистрации заявления.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3.1.4. Рассмотрение заявлений: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основанием для начала административной процедуры является поступление зарегистрированного заявления главе администрации (лицу, исполняющему его обязанности);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рассмотрение заявления поручается главой администрации (лицом, исполняющим его обязанности) специалисту администрации;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поручение должно содержать: фамилию и инициалы специалиста администрации, которому дается поручение, лаконично сформулированный текст, предписывающий действие, порядок и срок исполнения, подпись главы администрации (лица, исполняющего его обязанности) и дату;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4) заявление с поручением главы администрации (лица, исполняющего его обязанности) в течение трех рабочих дней </w:t>
      </w:r>
      <w:proofErr w:type="gramStart"/>
      <w:r>
        <w:t>с даты поступления</w:t>
      </w:r>
      <w:proofErr w:type="gramEnd"/>
      <w:r>
        <w:t xml:space="preserve"> зарегистрированного заявления главе администрации (лицу, исполняющему его обязанности) передается специалисту администрации для рассмотрения и подготовки ответа заявителю;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5) специалистом администрации в течение одного рабочего дня со дня получения заявление рассматривается, и в соответствии с инструкцией по делопроизводству оформляется ответ, который передается специалистом администрации для подписания главе администрации (лицу, исполняющему его обязанности), регистрации и направления заявителю;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6) результатом выполнения административной процедуры является регистрация и направление ответа на заявление заявителю;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7) максимальный срок выполнения административной процедуры не должен превышать тридцати дней со дня регистрации заявления.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4. </w:t>
      </w:r>
      <w:proofErr w:type="gramStart"/>
      <w:r>
        <w:rPr>
          <w:rStyle w:val="s1"/>
        </w:rPr>
        <w:t>Контроль за</w:t>
      </w:r>
      <w:proofErr w:type="gramEnd"/>
      <w:r>
        <w:rPr>
          <w:rStyle w:val="s1"/>
        </w:rPr>
        <w:t xml:space="preserve"> предоставлением муниципальной услуги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Текущий контроль исполнения регламента осуществляется: главой администрации.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</w:t>
      </w:r>
      <w:r>
        <w:lastRenderedPageBreak/>
        <w:t>муниципальной услуги, а также принятием решений ответственными лицами проводится путем: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</w:t>
      </w:r>
      <w:proofErr w:type="gramStart"/>
      <w:r>
        <w:t>объяснений причин задержки осуществления административных действий</w:t>
      </w:r>
      <w:proofErr w:type="gramEnd"/>
      <w:r>
        <w:t>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Периодичность осуществления текущего контроля: устанавливается главой администрации.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являются: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рассмотрение отчетов и справок о предоставлении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проведение плановых и внеплановых проверок полноты и качества предоставления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Для проведения проверок полноты и качества предоставления муниципальной услуги может создаваться комиссия.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Результаты проверки оформляются в виде справок, актов.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физических лиц: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рассмотрением своих заявлений могут осуществлять граждане на основании полученной информации;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5. Порядок обжалования действия (бездействия) и решений,</w:t>
      </w:r>
      <w:r>
        <w:t xml:space="preserve"> </w:t>
      </w:r>
      <w:r>
        <w:rPr>
          <w:rStyle w:val="s1"/>
        </w:rPr>
        <w:t>осуществляемых (принятых) в ходе исполнения муниципальной</w:t>
      </w:r>
      <w:r>
        <w:t xml:space="preserve"> </w:t>
      </w:r>
      <w:r>
        <w:rPr>
          <w:rStyle w:val="s1"/>
        </w:rPr>
        <w:t>услуги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5.2. </w:t>
      </w:r>
      <w:proofErr w:type="gramStart"/>
      <w:r>
        <w:t>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5.3. </w:t>
      </w:r>
      <w:proofErr w:type="gramStart"/>
      <w:r>
        <w:t>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Случаи, в которых ответ на жалобу не дается: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если в жалобе не указана фамилия гражданина, наименование организации, направившег</w:t>
      </w:r>
      <w:proofErr w:type="gramStart"/>
      <w:r>
        <w:t>о(</w:t>
      </w:r>
      <w:proofErr w:type="gramEnd"/>
      <w:r>
        <w:t>ей) обращение, почтовый либо электронный адрес, по которому должен быть направлен ответ;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 жалобе указываются: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</w:t>
      </w:r>
      <w:proofErr w:type="gramEnd"/>
      <w:r>
        <w:t xml:space="preserve"> положений настоящего регламента, некорректное поведение или нарушение служебной этики), личная подпись заявителя и дата.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r>
        <w:rPr>
          <w:rStyle w:val="s2"/>
        </w:rPr>
        <w:t xml:space="preserve">пункте </w:t>
      </w:r>
      <w:r>
        <w:t>1.4 настоящего регламента, а также на официальный сайт либо по электронной почте администрации.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5.7. Результат досудебного (внесудебного) обжалования применительно к каждой процедуре либо инстанции обжалования: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 результатам рассмотрения жалобы принимается одно из следующих решений: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 xml:space="preserve"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об отказе в удовлетворении жалобы заявителя.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CE37FC" w:rsidRDefault="00CE37FC"/>
    <w:sectPr w:rsidR="00CE37FC" w:rsidSect="00CE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841"/>
    <w:multiLevelType w:val="hybridMultilevel"/>
    <w:tmpl w:val="276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8D"/>
    <w:rsid w:val="005C138D"/>
    <w:rsid w:val="00B321A1"/>
    <w:rsid w:val="00CE37FC"/>
    <w:rsid w:val="00D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8D"/>
  </w:style>
  <w:style w:type="paragraph" w:styleId="1">
    <w:name w:val="heading 1"/>
    <w:basedOn w:val="a"/>
    <w:next w:val="a"/>
    <w:link w:val="10"/>
    <w:qFormat/>
    <w:rsid w:val="005C13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3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3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5C138D"/>
    <w:pPr>
      <w:ind w:left="720"/>
      <w:contextualSpacing/>
    </w:pPr>
  </w:style>
  <w:style w:type="paragraph" w:styleId="a4">
    <w:name w:val="Normal (Web)"/>
    <w:basedOn w:val="a"/>
    <w:uiPriority w:val="99"/>
    <w:rsid w:val="005C138D"/>
    <w:pPr>
      <w:spacing w:before="100" w:beforeAutospacing="1" w:after="11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C138D"/>
    <w:rPr>
      <w:b/>
      <w:bCs/>
    </w:rPr>
  </w:style>
  <w:style w:type="paragraph" w:customStyle="1" w:styleId="p3">
    <w:name w:val="p3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138D"/>
  </w:style>
  <w:style w:type="paragraph" w:customStyle="1" w:styleId="p1">
    <w:name w:val="p1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138D"/>
  </w:style>
  <w:style w:type="paragraph" w:customStyle="1" w:styleId="p5">
    <w:name w:val="p5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138D"/>
  </w:style>
  <w:style w:type="character" w:styleId="a6">
    <w:name w:val="Hyperlink"/>
    <w:basedOn w:val="a0"/>
    <w:uiPriority w:val="99"/>
    <w:unhideWhenUsed/>
    <w:rsid w:val="00B3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4183</Words>
  <Characters>23845</Characters>
  <Application>Microsoft Office Word</Application>
  <DocSecurity>0</DocSecurity>
  <Lines>198</Lines>
  <Paragraphs>55</Paragraphs>
  <ScaleCrop>false</ScaleCrop>
  <Company>Computer</Company>
  <LinksUpToDate>false</LinksUpToDate>
  <CharactersWithSpaces>27973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2014-06-03T06:10:00Z</dcterms:created>
  <dcterms:modified xsi:type="dcterms:W3CDTF">2020-04-14T01:56:00Z</dcterms:modified>
</cp:coreProperties>
</file>