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5735"/>
      </w:tblGrid>
      <w:tr w:rsidR="00E9260A" w:rsidTr="00E9260A">
        <w:tc>
          <w:tcPr>
            <w:tcW w:w="3606" w:type="dxa"/>
          </w:tcPr>
          <w:p w:rsidR="00E9260A" w:rsidRDefault="00E9260A" w:rsidP="00E926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6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92" cy="1133475"/>
                  <wp:effectExtent l="0" t="0" r="9525" b="0"/>
                  <wp:docPr id="2" name="Рисунок 2" descr="C:\Users\gomanenko_gv\Desktop\ПНГ логотип ЗЕЛЕНЫ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manenko_gv\Desktop\ПНГ логотип ЗЕЛЕНЫ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051" cy="114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7" w:type="dxa"/>
          </w:tcPr>
          <w:p w:rsidR="00E9260A" w:rsidRDefault="00067E6B" w:rsidP="00E926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9174" cy="26318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136" cy="264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0A" w:rsidRPr="00E9260A" w:rsidTr="00977AD2">
        <w:trPr>
          <w:trHeight w:val="553"/>
        </w:trPr>
        <w:tc>
          <w:tcPr>
            <w:tcW w:w="3606" w:type="dxa"/>
          </w:tcPr>
          <w:p w:rsidR="00E9260A" w:rsidRPr="00E9260A" w:rsidRDefault="00E9260A" w:rsidP="00E926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17" w:type="dxa"/>
          </w:tcPr>
          <w:p w:rsidR="00977AD2" w:rsidRDefault="00977AD2" w:rsidP="00E9260A">
            <w:pPr>
              <w:jc w:val="right"/>
              <w:rPr>
                <w:rFonts w:ascii="Segoe UI Semilight" w:hAnsi="Segoe UI Semilight" w:cs="Segoe UI Semilight"/>
              </w:rPr>
            </w:pPr>
          </w:p>
          <w:p w:rsidR="00E9260A" w:rsidRPr="00977AD2" w:rsidRDefault="00E9260A" w:rsidP="00E9260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77AD2">
              <w:rPr>
                <w:rFonts w:ascii="Segoe UI Semilight" w:hAnsi="Segoe UI Semilight" w:cs="Segoe UI Semilight"/>
              </w:rPr>
              <w:t>4 марта 2022</w:t>
            </w:r>
          </w:p>
        </w:tc>
      </w:tr>
    </w:tbl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b/>
          <w:sz w:val="20"/>
          <w:szCs w:val="20"/>
        </w:rPr>
      </w:pPr>
      <w:bookmarkStart w:id="0" w:name="_GoBack"/>
      <w:bookmarkEnd w:id="0"/>
      <w:r w:rsidRPr="00067E6B">
        <w:rPr>
          <w:rFonts w:ascii="Segoe UI Semilight" w:hAnsi="Segoe UI Semilight" w:cs="Segoe UI Semilight"/>
          <w:b/>
          <w:sz w:val="20"/>
          <w:szCs w:val="20"/>
        </w:rPr>
        <w:t xml:space="preserve">Лицензии на геодезические работы: изменения с 1 марта 2022 г.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13 марта 2022 года в России отмечается День работника геодезии и картографии.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В преддверии праздника, 2 марта 2022 года на семинаре для органов местного самоуправления Управлением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 даны необходимые пояснения о порядке лицензирования и о важных изменениях законодательства в этой сфере.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Подробности мы выяснили у заместителя руководителя Управления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 Ларисы Михайловны Варфоломеевой.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Лариса Михайловна, что меняется в сфере лицензирования геодезической деятельности с 1 марта 2022 года?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>- С 1 марта 2022 года вступило в силу постановление Правительства Российской Федерации, которое вводит новые требования. Теперь работы по установлению и изменению границ населенных пунктов, границ зон с особыми условиями использования территории подлежат обязательному лицензированию.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Зачем это нужно?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- При выдаче лицензии Управление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 проводит проверку претендентов на соответствие всем требованиям закона. Это позволяет допускать к социально важным видам работ квалифицированных исполнителей. А значит, качество таких работ будет расти. И это хорошая новость для жителей Иркутской области.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Что нужно делать для получения лицензии?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- Юридическим лицам и индивидуальным предпринимателям, не имеющим такой лицензии, но фактически выполняющим работы по установлению, изменению границ, необходимо подать заявление о выдаче лицензии в Управление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области.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>Вопросы, связанные с оформлением лицензии, можно задать по телефонам 8(3952) 450390 и 8(3952) 450391.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 xml:space="preserve">- Какие последствия будут, если выполнять геодезические работы без лицензии?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- В законе установлена ответственность за выполнение работ при отсутствии лицензии. Так, лица, выполняющие работы без необходимой лицензии, несут административную ответственность, предусмотренную Кодексом об административных правонарушениях. В частности, предусмотрены штрафы до 2500 рублей для физических лиц и до 50000 рублей для юридических лиц, а также возможна конфискация изготовленной продукции и орудий производства. 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lastRenderedPageBreak/>
        <w:t>- Можете ли еще что-то добавить?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>- Важно понимать, что если исполнителю работ ранее была выдана лицензия на установление границ между субъектами Российской Федерации и границ муниципальных образований, то с 01.03.2022 по такой лицензии можно выполнять и работы по установлению и изменению границ населенных пунктов, границ зон с особыми условиями использования территории. То есть в таком случае получать новую лицензию не потребуется.</w:t>
      </w:r>
    </w:p>
    <w:p w:rsidR="00D55626" w:rsidRPr="00E9260A" w:rsidRDefault="00D55626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E9260A">
        <w:rPr>
          <w:rFonts w:ascii="Segoe UI Semilight" w:hAnsi="Segoe UI Semilight" w:cs="Segoe UI Semilight"/>
          <w:sz w:val="20"/>
          <w:szCs w:val="20"/>
        </w:rPr>
        <w:t>Пресс-служба</w:t>
      </w:r>
      <w:r w:rsidR="00492179" w:rsidRPr="00E9260A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31E41" w:rsidRPr="00E9260A">
        <w:rPr>
          <w:rFonts w:ascii="Segoe UI Semilight" w:hAnsi="Segoe UI Semilight" w:cs="Segoe UI Semilight"/>
          <w:sz w:val="20"/>
          <w:szCs w:val="20"/>
        </w:rPr>
        <w:t xml:space="preserve">Управления </w:t>
      </w:r>
      <w:proofErr w:type="spellStart"/>
      <w:r w:rsidR="00A31E41" w:rsidRPr="00E9260A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="00A31E41" w:rsidRPr="00E9260A">
        <w:rPr>
          <w:rFonts w:ascii="Segoe UI Semilight" w:hAnsi="Segoe UI Semilight" w:cs="Segoe UI Semilight"/>
          <w:sz w:val="20"/>
          <w:szCs w:val="20"/>
        </w:rPr>
        <w:t xml:space="preserve"> по Иркутской области</w:t>
      </w:r>
      <w:r w:rsidR="00561F76" w:rsidRPr="00E9260A">
        <w:rPr>
          <w:rFonts w:ascii="Segoe UI Semilight" w:hAnsi="Segoe UI Semilight" w:cs="Segoe UI Semilight"/>
          <w:sz w:val="20"/>
          <w:szCs w:val="20"/>
        </w:rPr>
        <w:t xml:space="preserve">     </w:t>
      </w:r>
    </w:p>
    <w:sectPr w:rsidR="00D55626" w:rsidRPr="00E9260A" w:rsidSect="00E9260A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egoe UI Semilight">
    <w:altName w:val="Arial"/>
    <w:charset w:val="CC"/>
    <w:family w:val="swiss"/>
    <w:pitch w:val="variable"/>
    <w:sig w:usb0="00000000" w:usb1="C000E47F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5A40"/>
    <w:rsid w:val="00067E6B"/>
    <w:rsid w:val="000D6B75"/>
    <w:rsid w:val="00163688"/>
    <w:rsid w:val="00195E0C"/>
    <w:rsid w:val="002A79C1"/>
    <w:rsid w:val="00480D62"/>
    <w:rsid w:val="00492179"/>
    <w:rsid w:val="004E35A7"/>
    <w:rsid w:val="00561F76"/>
    <w:rsid w:val="005B5A40"/>
    <w:rsid w:val="008964FB"/>
    <w:rsid w:val="0097589D"/>
    <w:rsid w:val="00977AD2"/>
    <w:rsid w:val="00A31E41"/>
    <w:rsid w:val="00A7179B"/>
    <w:rsid w:val="00AA3242"/>
    <w:rsid w:val="00AF52BF"/>
    <w:rsid w:val="00BA00C4"/>
    <w:rsid w:val="00C3507E"/>
    <w:rsid w:val="00CB26B9"/>
    <w:rsid w:val="00CD2293"/>
    <w:rsid w:val="00D55626"/>
    <w:rsid w:val="00D959CA"/>
    <w:rsid w:val="00DE7378"/>
    <w:rsid w:val="00E23287"/>
    <w:rsid w:val="00E9260A"/>
    <w:rsid w:val="00F23C50"/>
    <w:rsid w:val="00F57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0C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31E4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9260A"/>
    <w:pPr>
      <w:ind w:left="720"/>
      <w:contextualSpacing/>
    </w:pPr>
  </w:style>
  <w:style w:type="table" w:styleId="a7">
    <w:name w:val="Table Grid"/>
    <w:basedOn w:val="a1"/>
    <w:uiPriority w:val="39"/>
    <w:rsid w:val="00E92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Гоманенко Галина Васильевна</dc:creator>
  <cp:keywords>Единый ресурс о земле и недвижимости</cp:keywords>
  <dc:description/>
  <cp:lastModifiedBy>User</cp:lastModifiedBy>
  <cp:revision>2</cp:revision>
  <cp:lastPrinted>2022-03-04T01:53:00Z</cp:lastPrinted>
  <dcterms:created xsi:type="dcterms:W3CDTF">2022-03-05T00:02:00Z</dcterms:created>
  <dcterms:modified xsi:type="dcterms:W3CDTF">2022-03-05T00:02:00Z</dcterms:modified>
</cp:coreProperties>
</file>