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19" w:rsidRDefault="00276819" w:rsidP="00276819">
      <w:pPr>
        <w:suppressAutoHyphens/>
        <w:spacing w:line="240" w:lineRule="auto"/>
        <w:rPr>
          <w:lang w:val="ru-RU"/>
        </w:rPr>
      </w:pPr>
    </w:p>
    <w:p w:rsidR="00276819" w:rsidRPr="00697701" w:rsidRDefault="00276819" w:rsidP="00276819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17</w:t>
      </w:r>
      <w:r w:rsidRPr="00697701">
        <w:rPr>
          <w:rFonts w:ascii="Arial" w:hAnsi="Arial" w:cs="Arial"/>
          <w:b/>
          <w:sz w:val="32"/>
          <w:szCs w:val="32"/>
          <w:lang w:val="ru-RU" w:eastAsia="ar-SA"/>
        </w:rPr>
        <w:t>.01.2023 г. №</w:t>
      </w:r>
      <w:r>
        <w:rPr>
          <w:rFonts w:ascii="Arial" w:hAnsi="Arial" w:cs="Arial"/>
          <w:b/>
          <w:sz w:val="32"/>
          <w:szCs w:val="32"/>
          <w:lang w:val="ru-RU" w:eastAsia="ar-SA"/>
        </w:rPr>
        <w:t>3</w:t>
      </w:r>
    </w:p>
    <w:p w:rsidR="00276819" w:rsidRPr="00697701" w:rsidRDefault="00276819" w:rsidP="00276819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276819" w:rsidRPr="00697701" w:rsidRDefault="00276819" w:rsidP="00276819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276819" w:rsidRPr="00697701" w:rsidRDefault="00276819" w:rsidP="00276819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ЭХИРИТ-БУЛАГАТСКИЙ РАЙОН</w:t>
      </w:r>
    </w:p>
    <w:p w:rsidR="00276819" w:rsidRPr="00697701" w:rsidRDefault="00276819" w:rsidP="00276819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«ЗАХАЛЬСКОЕ»</w:t>
      </w:r>
    </w:p>
    <w:p w:rsidR="00276819" w:rsidRPr="00697701" w:rsidRDefault="00276819" w:rsidP="00276819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276819" w:rsidRPr="00697701" w:rsidRDefault="00276819" w:rsidP="00276819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697701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276819" w:rsidRPr="00596421" w:rsidRDefault="00276819" w:rsidP="00276819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28"/>
          <w:szCs w:val="28"/>
          <w:lang w:val="ru-RU"/>
        </w:rPr>
      </w:pPr>
      <w:r w:rsidRPr="00697701">
        <w:rPr>
          <w:rFonts w:ascii="Arial" w:hAnsi="Arial" w:cs="Arial"/>
          <w:b/>
          <w:i w:val="0"/>
          <w:color w:val="000000"/>
          <w:sz w:val="28"/>
          <w:szCs w:val="28"/>
          <w:lang w:val="ru-RU"/>
        </w:rPr>
        <w:t xml:space="preserve">ОБ УТВЕРЖДЕНИИ РЕЕСТРА (КАРТЫ) КОРРУПЦИОННЫХ РИСКОВ И ПЛАНА (РЕЕСТРА) МЕР, НАПРАВЛЕННЫХ НА МИНИМИЗАЦИЮ </w:t>
      </w:r>
      <w:r w:rsidRPr="00697701">
        <w:rPr>
          <w:rFonts w:ascii="Arial" w:hAnsi="Arial" w:cs="Arial"/>
          <w:b/>
          <w:i w:val="0"/>
          <w:color w:val="auto"/>
          <w:sz w:val="28"/>
          <w:szCs w:val="28"/>
          <w:lang w:val="ru-RU"/>
        </w:rPr>
        <w:t>КОРРУПЦИОННЫХ РИСКОВ</w:t>
      </w:r>
      <w:r w:rsidRPr="00083E81">
        <w:rPr>
          <w:rFonts w:ascii="Arial" w:hAnsi="Arial" w:cs="Arial"/>
          <w:b/>
          <w:i w:val="0"/>
          <w:color w:val="auto"/>
          <w:sz w:val="28"/>
          <w:szCs w:val="28"/>
          <w:lang w:val="ru-RU"/>
        </w:rPr>
        <w:t xml:space="preserve"> </w:t>
      </w:r>
      <w:r w:rsidRPr="00697701">
        <w:rPr>
          <w:rFonts w:ascii="Arial" w:hAnsi="Arial" w:cs="Arial"/>
          <w:b/>
          <w:i w:val="0"/>
          <w:color w:val="auto"/>
          <w:sz w:val="28"/>
          <w:szCs w:val="28"/>
          <w:lang w:val="ru-RU"/>
        </w:rPr>
        <w:t>ВОЗНИКАЮЩИХ ПРИ ОСУЩЕСТВЛЕНИИ ЗАКУПОК ТОВАРОВ, РАБОТ, УСЛУГ ДЛЯ ОБЕСПЕЧЕНИЯ НУЖД</w:t>
      </w:r>
      <w:r>
        <w:rPr>
          <w:rFonts w:ascii="Arial" w:hAnsi="Arial" w:cs="Arial"/>
          <w:b/>
          <w:i w:val="0"/>
          <w:color w:val="auto"/>
          <w:sz w:val="28"/>
          <w:szCs w:val="28"/>
          <w:lang w:val="ru-RU"/>
        </w:rPr>
        <w:t xml:space="preserve"> МУНИЦИПАЛЬНОГО ОБРАЗОВАНИЯ «ЗАХАЛЬСКОЕ</w:t>
      </w:r>
      <w:r w:rsidRPr="00596421">
        <w:rPr>
          <w:rFonts w:ascii="Arial" w:hAnsi="Arial" w:cs="Arial"/>
          <w:b/>
          <w:i w:val="0"/>
          <w:color w:val="auto"/>
          <w:sz w:val="28"/>
          <w:szCs w:val="28"/>
          <w:lang w:val="ru-RU"/>
        </w:rPr>
        <w:t>»</w:t>
      </w:r>
      <w:r w:rsidRPr="00697701">
        <w:rPr>
          <w:rFonts w:ascii="Arial" w:hAnsi="Arial" w:cs="Arial"/>
          <w:color w:val="auto"/>
          <w:lang w:val="ru-RU"/>
        </w:rPr>
        <w:t xml:space="preserve"> </w:t>
      </w:r>
      <w:proofErr w:type="gramStart"/>
      <w:r w:rsidRPr="00697701">
        <w:rPr>
          <w:rFonts w:ascii="Arial" w:hAnsi="Arial" w:cs="Arial"/>
          <w:b/>
          <w:i w:val="0"/>
          <w:color w:val="auto"/>
          <w:sz w:val="28"/>
          <w:szCs w:val="28"/>
          <w:lang w:val="ru-RU"/>
        </w:rPr>
        <w:t>И МКУ</w:t>
      </w:r>
      <w:proofErr w:type="gramEnd"/>
      <w:r w:rsidRPr="00697701">
        <w:rPr>
          <w:rFonts w:ascii="Arial" w:hAnsi="Arial" w:cs="Arial"/>
          <w:b/>
          <w:i w:val="0"/>
          <w:color w:val="auto"/>
          <w:sz w:val="28"/>
          <w:szCs w:val="28"/>
          <w:lang w:val="ru-RU"/>
        </w:rPr>
        <w:t xml:space="preserve"> КИЦ МО «ЗАХАЛЬСКОЕ»</w:t>
      </w:r>
    </w:p>
    <w:p w:rsidR="00276819" w:rsidRDefault="00276819" w:rsidP="00276819">
      <w:pPr>
        <w:pStyle w:val="Default"/>
        <w:jc w:val="both"/>
        <w:rPr>
          <w:b/>
          <w:i/>
          <w:sz w:val="28"/>
          <w:szCs w:val="28"/>
        </w:rPr>
      </w:pPr>
    </w:p>
    <w:p w:rsidR="00276819" w:rsidRPr="00697701" w:rsidRDefault="00276819" w:rsidP="0027681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697701">
        <w:rPr>
          <w:rFonts w:ascii="Arial" w:hAnsi="Arial" w:cs="Arial"/>
          <w:color w:val="000000"/>
          <w:sz w:val="24"/>
          <w:szCs w:val="24"/>
          <w:lang w:val="ru-RU"/>
        </w:rPr>
        <w:t>В целях повышения эффективности реализации Федерального закона от</w:t>
      </w:r>
      <w:r w:rsidRPr="00083E81">
        <w:rPr>
          <w:rFonts w:ascii="Arial" w:hAnsi="Arial" w:cs="Arial"/>
          <w:color w:val="000000"/>
          <w:sz w:val="24"/>
          <w:szCs w:val="24"/>
        </w:rPr>
        <w:t> </w:t>
      </w:r>
      <w:r w:rsidRPr="00697701">
        <w:rPr>
          <w:rFonts w:ascii="Arial" w:hAnsi="Arial" w:cs="Arial"/>
          <w:color w:val="000000"/>
          <w:sz w:val="24"/>
          <w:szCs w:val="24"/>
          <w:lang w:val="ru-RU"/>
        </w:rPr>
        <w:t>25.12.2008 №</w:t>
      </w:r>
      <w:r w:rsidRPr="00083E81">
        <w:rPr>
          <w:rFonts w:ascii="Arial" w:hAnsi="Arial" w:cs="Arial"/>
          <w:color w:val="000000"/>
          <w:sz w:val="24"/>
          <w:szCs w:val="24"/>
        </w:rPr>
        <w:t> </w:t>
      </w:r>
      <w:r w:rsidRPr="00697701">
        <w:rPr>
          <w:rFonts w:ascii="Arial" w:hAnsi="Arial" w:cs="Arial"/>
          <w:color w:val="000000"/>
          <w:sz w:val="24"/>
          <w:szCs w:val="24"/>
          <w:lang w:val="ru-RU"/>
        </w:rPr>
        <w:t>273-ФЗ «О противодействии коррупции»</w:t>
      </w:r>
      <w:r w:rsidRPr="00697701">
        <w:rPr>
          <w:rFonts w:ascii="Arial" w:hAnsi="Arial" w:cs="Arial"/>
          <w:bCs/>
          <w:sz w:val="24"/>
          <w:szCs w:val="24"/>
          <w:lang w:val="ru-RU"/>
        </w:rPr>
        <w:t xml:space="preserve">,  в целях реализации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 </w:t>
      </w:r>
      <w:r w:rsidRPr="00697701">
        <w:rPr>
          <w:rFonts w:ascii="Arial" w:hAnsi="Arial" w:cs="Arial"/>
          <w:sz w:val="24"/>
          <w:szCs w:val="24"/>
          <w:lang w:val="ru-RU"/>
        </w:rPr>
        <w:t>руководствуясь Уставом муниципального образования «Захальское», Администрация муниципального образования «Захальское»</w:t>
      </w:r>
      <w:proofErr w:type="gramEnd"/>
    </w:p>
    <w:p w:rsidR="00276819" w:rsidRPr="00697701" w:rsidRDefault="00276819" w:rsidP="00276819">
      <w:pPr>
        <w:jc w:val="center"/>
        <w:rPr>
          <w:rFonts w:ascii="Arial" w:hAnsi="Arial" w:cs="Arial"/>
          <w:b/>
          <w:sz w:val="32"/>
          <w:szCs w:val="32"/>
        </w:rPr>
      </w:pPr>
      <w:r w:rsidRPr="00697701">
        <w:rPr>
          <w:rFonts w:ascii="Arial" w:hAnsi="Arial" w:cs="Arial"/>
          <w:b/>
          <w:sz w:val="32"/>
          <w:szCs w:val="32"/>
        </w:rPr>
        <w:t>ПОСТАНОВЛЯЕТ:</w:t>
      </w:r>
    </w:p>
    <w:p w:rsidR="00276819" w:rsidRPr="00083E81" w:rsidRDefault="00276819" w:rsidP="00276819">
      <w:pPr>
        <w:pStyle w:val="Default"/>
        <w:numPr>
          <w:ilvl w:val="0"/>
          <w:numId w:val="1"/>
        </w:numPr>
        <w:spacing w:after="36"/>
        <w:jc w:val="both"/>
        <w:rPr>
          <w:rFonts w:ascii="Arial" w:hAnsi="Arial" w:cs="Arial"/>
        </w:rPr>
      </w:pPr>
      <w:r w:rsidRPr="00083E81">
        <w:rPr>
          <w:rFonts w:ascii="Arial" w:hAnsi="Arial" w:cs="Arial"/>
        </w:rPr>
        <w:t xml:space="preserve">Утвердить Реестр (карту) коррупционных рисков, возникающих при осуществлении закупок товаров, работ, услуг для обеспечения нужд </w:t>
      </w:r>
      <w:r>
        <w:rPr>
          <w:rFonts w:ascii="Arial" w:hAnsi="Arial" w:cs="Arial"/>
        </w:rPr>
        <w:t>муниципального образования «Захальское» и МКУ КИЦ МО «Захальское»</w:t>
      </w:r>
      <w:r w:rsidRPr="00083E81">
        <w:rPr>
          <w:rFonts w:ascii="Arial" w:hAnsi="Arial" w:cs="Arial"/>
        </w:rPr>
        <w:t xml:space="preserve"> согласно приложению 1 к настоящему Постановлению. </w:t>
      </w:r>
    </w:p>
    <w:p w:rsidR="00276819" w:rsidRPr="00083E81" w:rsidRDefault="00276819" w:rsidP="00276819">
      <w:pPr>
        <w:pStyle w:val="Default"/>
        <w:numPr>
          <w:ilvl w:val="0"/>
          <w:numId w:val="1"/>
        </w:numPr>
        <w:spacing w:after="36"/>
        <w:jc w:val="both"/>
        <w:rPr>
          <w:rFonts w:ascii="Arial" w:hAnsi="Arial" w:cs="Arial"/>
        </w:rPr>
      </w:pPr>
      <w:r w:rsidRPr="00083E81">
        <w:rPr>
          <w:rFonts w:ascii="Arial" w:hAnsi="Arial" w:cs="Arial"/>
        </w:rPr>
        <w:t xml:space="preserve">Утвердить </w:t>
      </w:r>
      <w:r w:rsidRPr="00083E81">
        <w:rPr>
          <w:rFonts w:ascii="Arial" w:hAnsi="Arial" w:cs="Arial"/>
          <w:bCs/>
        </w:rPr>
        <w:t xml:space="preserve">План (реестр) мер, направленных на минимизацию коррупционных рисков, возникающих при осуществлении закупок товаров, работ, </w:t>
      </w:r>
      <w:r w:rsidRPr="00083E81">
        <w:rPr>
          <w:rFonts w:ascii="Arial" w:hAnsi="Arial" w:cs="Arial"/>
        </w:rPr>
        <w:t xml:space="preserve">услуг для обеспечения нужд  </w:t>
      </w:r>
      <w:r>
        <w:rPr>
          <w:rFonts w:ascii="Arial" w:hAnsi="Arial" w:cs="Arial"/>
        </w:rPr>
        <w:t>муниципального образования «Захальское»</w:t>
      </w:r>
      <w:r w:rsidRPr="00596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МКУ КИЦ МО «Захальское»</w:t>
      </w:r>
      <w:r w:rsidRPr="00083E81">
        <w:rPr>
          <w:rFonts w:ascii="Arial" w:hAnsi="Arial" w:cs="Arial"/>
        </w:rPr>
        <w:t xml:space="preserve">  согласно приложению 2 к настоящему Постановлению. </w:t>
      </w:r>
    </w:p>
    <w:p w:rsidR="00276819" w:rsidRPr="00083E81" w:rsidRDefault="00276819" w:rsidP="00276819">
      <w:pPr>
        <w:pStyle w:val="Default"/>
        <w:numPr>
          <w:ilvl w:val="0"/>
          <w:numId w:val="1"/>
        </w:numPr>
        <w:spacing w:after="36"/>
        <w:jc w:val="both"/>
        <w:rPr>
          <w:rFonts w:ascii="Arial" w:hAnsi="Arial" w:cs="Arial"/>
        </w:rPr>
      </w:pPr>
      <w:r w:rsidRPr="00083E81">
        <w:rPr>
          <w:rFonts w:ascii="Arial" w:hAnsi="Arial" w:cs="Arial"/>
        </w:rPr>
        <w:t>Настоящее Постановление подлежит официальному опубликованию в газете «</w:t>
      </w:r>
      <w:proofErr w:type="spellStart"/>
      <w:r w:rsidRPr="00083E81">
        <w:rPr>
          <w:rFonts w:ascii="Arial" w:hAnsi="Arial" w:cs="Arial"/>
        </w:rPr>
        <w:t>Захальский</w:t>
      </w:r>
      <w:proofErr w:type="spellEnd"/>
      <w:r w:rsidRPr="00083E81">
        <w:rPr>
          <w:rFonts w:ascii="Arial" w:hAnsi="Arial" w:cs="Arial"/>
        </w:rPr>
        <w:t xml:space="preserve"> вестник» и размещению на официальном сайте Администрации МО «Захальское»  в информационно-телекоммуникационной сети Интернет.</w:t>
      </w:r>
    </w:p>
    <w:p w:rsidR="00276819" w:rsidRPr="00083E81" w:rsidRDefault="00276819" w:rsidP="00276819">
      <w:pPr>
        <w:pStyle w:val="Default"/>
        <w:numPr>
          <w:ilvl w:val="0"/>
          <w:numId w:val="1"/>
        </w:numPr>
        <w:spacing w:after="36"/>
        <w:jc w:val="both"/>
        <w:rPr>
          <w:rFonts w:ascii="Arial" w:hAnsi="Arial" w:cs="Arial"/>
        </w:rPr>
      </w:pPr>
      <w:proofErr w:type="gramStart"/>
      <w:r w:rsidRPr="00083E81">
        <w:rPr>
          <w:rFonts w:ascii="Arial" w:hAnsi="Arial" w:cs="Arial"/>
        </w:rPr>
        <w:t>Контроль за</w:t>
      </w:r>
      <w:proofErr w:type="gramEnd"/>
      <w:r w:rsidRPr="00083E81">
        <w:rPr>
          <w:rFonts w:ascii="Arial" w:hAnsi="Arial" w:cs="Arial"/>
        </w:rPr>
        <w:t xml:space="preserve"> исполнением настоящего Постановления возложить на начальника административно-управленческого отдела Степанову </w:t>
      </w:r>
      <w:proofErr w:type="spellStart"/>
      <w:r w:rsidRPr="00083E81">
        <w:rPr>
          <w:rFonts w:ascii="Arial" w:hAnsi="Arial" w:cs="Arial"/>
        </w:rPr>
        <w:t>Ульяну</w:t>
      </w:r>
      <w:proofErr w:type="spellEnd"/>
      <w:r w:rsidRPr="00083E81">
        <w:rPr>
          <w:rFonts w:ascii="Arial" w:hAnsi="Arial" w:cs="Arial"/>
        </w:rPr>
        <w:t xml:space="preserve"> Анатольевну.</w:t>
      </w:r>
    </w:p>
    <w:p w:rsidR="00276819" w:rsidRPr="00697701" w:rsidRDefault="00276819" w:rsidP="00276819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76819" w:rsidRPr="00083E81" w:rsidRDefault="00276819" w:rsidP="00276819">
      <w:pPr>
        <w:pStyle w:val="ConsNormal"/>
        <w:widowControl/>
        <w:ind w:right="0" w:firstLine="0"/>
        <w:rPr>
          <w:sz w:val="24"/>
          <w:szCs w:val="24"/>
          <w:lang w:val="ru-RU"/>
        </w:rPr>
      </w:pPr>
      <w:r w:rsidRPr="00083E81">
        <w:rPr>
          <w:sz w:val="24"/>
          <w:szCs w:val="24"/>
          <w:lang w:val="ru-RU"/>
        </w:rPr>
        <w:lastRenderedPageBreak/>
        <w:t xml:space="preserve">Глава </w:t>
      </w:r>
      <w:proofErr w:type="gramStart"/>
      <w:r w:rsidRPr="00083E81">
        <w:rPr>
          <w:sz w:val="24"/>
          <w:szCs w:val="24"/>
          <w:lang w:val="ru-RU"/>
        </w:rPr>
        <w:t>муниципального</w:t>
      </w:r>
      <w:proofErr w:type="gramEnd"/>
    </w:p>
    <w:p w:rsidR="00276819" w:rsidRPr="00083E81" w:rsidRDefault="00276819" w:rsidP="00276819">
      <w:pPr>
        <w:pStyle w:val="ConsNormal"/>
        <w:widowControl/>
        <w:ind w:right="0" w:firstLine="0"/>
        <w:rPr>
          <w:sz w:val="24"/>
          <w:szCs w:val="24"/>
          <w:lang w:val="ru-RU"/>
        </w:rPr>
      </w:pPr>
      <w:r w:rsidRPr="00083E81">
        <w:rPr>
          <w:sz w:val="24"/>
          <w:szCs w:val="24"/>
          <w:lang w:val="ru-RU"/>
        </w:rPr>
        <w:t>образования  «Захальское»                                                      А.Н. Чернигов</w:t>
      </w:r>
    </w:p>
    <w:p w:rsidR="00276819" w:rsidRPr="00697701" w:rsidRDefault="00276819" w:rsidP="00276819">
      <w:pPr>
        <w:spacing w:after="240"/>
        <w:jc w:val="right"/>
        <w:textAlignment w:val="baseline"/>
        <w:outlineLvl w:val="1"/>
        <w:rPr>
          <w:b/>
          <w:bCs/>
          <w:color w:val="444444"/>
          <w:szCs w:val="28"/>
          <w:lang w:val="ru-RU"/>
        </w:rPr>
        <w:sectPr w:rsidR="00276819" w:rsidRPr="00697701" w:rsidSect="0070306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76819" w:rsidRPr="00697701" w:rsidRDefault="00276819" w:rsidP="00276819">
      <w:pPr>
        <w:widowControl w:val="0"/>
        <w:spacing w:after="0" w:line="240" w:lineRule="auto"/>
        <w:ind w:left="993" w:right="394" w:firstLine="6400"/>
        <w:jc w:val="right"/>
        <w:rPr>
          <w:rFonts w:ascii="Courier New" w:hAnsi="Courier New" w:cs="Courier New"/>
          <w:b/>
          <w:bCs/>
          <w:spacing w:val="6"/>
          <w:sz w:val="20"/>
          <w:szCs w:val="20"/>
          <w:lang w:val="ru-RU" w:bidi="ru-RU"/>
        </w:rPr>
      </w:pPr>
      <w:r w:rsidRPr="00697701">
        <w:rPr>
          <w:rFonts w:ascii="Courier New" w:hAnsi="Courier New" w:cs="Courier New"/>
          <w:b/>
          <w:bCs/>
          <w:spacing w:val="6"/>
          <w:sz w:val="20"/>
          <w:szCs w:val="20"/>
          <w:lang w:val="ru-RU" w:bidi="ru-RU"/>
        </w:rPr>
        <w:lastRenderedPageBreak/>
        <w:t>Приложение № 1</w:t>
      </w:r>
    </w:p>
    <w:p w:rsidR="00276819" w:rsidRPr="00697701" w:rsidRDefault="00276819" w:rsidP="00276819">
      <w:pPr>
        <w:widowControl w:val="0"/>
        <w:spacing w:after="0" w:line="240" w:lineRule="auto"/>
        <w:ind w:left="20" w:right="394" w:firstLine="6400"/>
        <w:jc w:val="right"/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</w:pP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к постановлению Администрации </w:t>
      </w:r>
    </w:p>
    <w:p w:rsidR="00276819" w:rsidRPr="00697701" w:rsidRDefault="00276819" w:rsidP="00276819">
      <w:pPr>
        <w:widowControl w:val="0"/>
        <w:tabs>
          <w:tab w:val="left" w:pos="15168"/>
          <w:tab w:val="left" w:pos="15735"/>
        </w:tabs>
        <w:spacing w:after="0" w:line="240" w:lineRule="auto"/>
        <w:ind w:left="20" w:right="394" w:firstLine="6400"/>
        <w:jc w:val="right"/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</w:pP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муниципального образования </w:t>
      </w:r>
    </w:p>
    <w:p w:rsidR="00276819" w:rsidRPr="00697701" w:rsidRDefault="00276819" w:rsidP="00276819">
      <w:pPr>
        <w:widowControl w:val="0"/>
        <w:tabs>
          <w:tab w:val="left" w:pos="15168"/>
          <w:tab w:val="left" w:pos="15735"/>
        </w:tabs>
        <w:spacing w:after="0" w:line="240" w:lineRule="auto"/>
        <w:ind w:left="20" w:right="394" w:firstLine="6400"/>
        <w:jc w:val="right"/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</w:pP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«Захальское» от </w:t>
      </w:r>
      <w:r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>17.</w:t>
      </w: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01.2023 № </w:t>
      </w:r>
      <w:r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>3</w:t>
      </w:r>
    </w:p>
    <w:p w:rsidR="00276819" w:rsidRPr="00697701" w:rsidRDefault="00276819" w:rsidP="00276819">
      <w:pPr>
        <w:widowControl w:val="0"/>
        <w:spacing w:after="0" w:line="240" w:lineRule="auto"/>
        <w:ind w:left="2268" w:right="2260"/>
        <w:jc w:val="center"/>
        <w:rPr>
          <w:rFonts w:ascii="Arial" w:hAnsi="Arial" w:cs="Arial"/>
          <w:b/>
          <w:bCs/>
          <w:spacing w:val="6"/>
          <w:szCs w:val="28"/>
          <w:lang w:val="ru-RU" w:bidi="ru-RU"/>
        </w:rPr>
      </w:pPr>
      <w:r w:rsidRPr="00697701">
        <w:rPr>
          <w:rFonts w:ascii="Arial" w:hAnsi="Arial" w:cs="Arial"/>
          <w:b/>
          <w:bCs/>
          <w:spacing w:val="6"/>
          <w:szCs w:val="28"/>
          <w:lang w:val="ru-RU" w:bidi="ru-RU"/>
        </w:rPr>
        <w:t>РЕЕСТР (КАРТА)</w:t>
      </w:r>
    </w:p>
    <w:p w:rsidR="00276819" w:rsidRPr="00697701" w:rsidRDefault="00276819" w:rsidP="00276819">
      <w:pPr>
        <w:widowControl w:val="0"/>
        <w:spacing w:line="270" w:lineRule="exact"/>
        <w:ind w:left="2268" w:right="2260"/>
        <w:jc w:val="center"/>
        <w:rPr>
          <w:b/>
          <w:bCs/>
          <w:spacing w:val="6"/>
          <w:szCs w:val="28"/>
          <w:lang w:val="ru-RU" w:bidi="ru-RU"/>
        </w:rPr>
      </w:pPr>
      <w:r w:rsidRPr="00697701">
        <w:rPr>
          <w:rFonts w:ascii="Arial" w:hAnsi="Arial" w:cs="Arial"/>
          <w:b/>
          <w:bCs/>
          <w:spacing w:val="6"/>
          <w:szCs w:val="28"/>
          <w:lang w:val="ru-RU" w:bidi="ru-RU"/>
        </w:rPr>
        <w:t>коррупционных рисков, возникающих при осуществлении закупок товаров, работ и услуг для обеспечения муниципальных нужд</w:t>
      </w:r>
      <w:r>
        <w:rPr>
          <w:rFonts w:ascii="Arial" w:hAnsi="Arial" w:cs="Arial"/>
          <w:b/>
          <w:bCs/>
          <w:spacing w:val="6"/>
          <w:szCs w:val="28"/>
          <w:lang w:val="ru-RU" w:bidi="ru-RU"/>
        </w:rPr>
        <w:t xml:space="preserve"> </w:t>
      </w:r>
      <w:r w:rsidRPr="00697701">
        <w:rPr>
          <w:rFonts w:ascii="Arial" w:hAnsi="Arial" w:cs="Arial"/>
          <w:b/>
          <w:bCs/>
          <w:spacing w:val="6"/>
          <w:szCs w:val="28"/>
          <w:lang w:val="ru-RU" w:bidi="ru-RU"/>
        </w:rPr>
        <w:t xml:space="preserve">в муниципальном образовании «Захальское» и </w:t>
      </w:r>
      <w:r w:rsidRPr="00697701">
        <w:rPr>
          <w:rFonts w:ascii="Arial" w:hAnsi="Arial" w:cs="Arial"/>
          <w:b/>
          <w:lang w:val="ru-RU"/>
        </w:rPr>
        <w:t xml:space="preserve"> МКУ КИЦ МО «Захальское»</w:t>
      </w:r>
      <w:r w:rsidRPr="0069770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697701">
        <w:rPr>
          <w:rFonts w:ascii="Arial" w:hAnsi="Arial" w:cs="Arial"/>
          <w:b/>
          <w:bCs/>
          <w:spacing w:val="6"/>
          <w:szCs w:val="28"/>
          <w:lang w:val="ru-RU" w:bidi="ru-RU"/>
        </w:rPr>
        <w:t xml:space="preserve"> </w:t>
      </w:r>
    </w:p>
    <w:p w:rsidR="00276819" w:rsidRPr="00697701" w:rsidRDefault="00276819" w:rsidP="00276819">
      <w:pPr>
        <w:widowControl w:val="0"/>
        <w:spacing w:after="0" w:line="240" w:lineRule="auto"/>
        <w:ind w:left="2268" w:right="2260"/>
        <w:jc w:val="center"/>
        <w:rPr>
          <w:rFonts w:ascii="Arial" w:hAnsi="Arial" w:cs="Arial"/>
          <w:b/>
          <w:bCs/>
          <w:spacing w:val="6"/>
          <w:szCs w:val="28"/>
          <w:lang w:val="ru-RU" w:bidi="ru-RU"/>
        </w:rPr>
      </w:pPr>
    </w:p>
    <w:tbl>
      <w:tblPr>
        <w:tblpPr w:leftFromText="180" w:rightFromText="180" w:vertAnchor="text" w:horzAnchor="margin" w:tblpY="850"/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2439"/>
        <w:gridCol w:w="3724"/>
        <w:gridCol w:w="1843"/>
        <w:gridCol w:w="3401"/>
        <w:gridCol w:w="3687"/>
      </w:tblGrid>
      <w:tr w:rsidR="00276819" w:rsidRPr="00276819" w:rsidTr="00A92F5F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pPr>
              <w:spacing w:after="0" w:line="240" w:lineRule="auto"/>
            </w:pPr>
            <w:r>
              <w:rPr>
                <w:rFonts w:ascii="Tinos" w:hAnsi="Tinos" w:cs="Tinos"/>
                <w:sz w:val="24"/>
                <w:szCs w:val="24"/>
              </w:rPr>
              <w:t>N п/п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pPr>
              <w:spacing w:after="0" w:line="240" w:lineRule="auto"/>
            </w:pPr>
            <w:proofErr w:type="spellStart"/>
            <w:r>
              <w:rPr>
                <w:rFonts w:ascii="Tinos" w:hAnsi="Tinos" w:cs="Tinos"/>
                <w:sz w:val="24"/>
                <w:szCs w:val="24"/>
              </w:rPr>
              <w:t>Краткое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коррупционного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pPr>
              <w:spacing w:after="0" w:line="240" w:lineRule="auto"/>
            </w:pPr>
            <w:proofErr w:type="spellStart"/>
            <w:r>
              <w:rPr>
                <w:rFonts w:ascii="Tinos" w:hAnsi="Tinos" w:cs="Tinos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возможной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spacing w:after="0" w:line="240" w:lineRule="auto"/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Наименование должностей работников, которые могут участвовать в реализации коррупционной схемы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spacing w:after="0" w:line="240" w:lineRule="auto"/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Меры по минимизации коррупционных рисков</w:t>
            </w:r>
          </w:p>
        </w:tc>
      </w:tr>
      <w:tr w:rsidR="00276819" w:rsidTr="00A92F5F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snapToGrid w:val="0"/>
              <w:spacing w:after="0" w:line="240" w:lineRule="auto"/>
              <w:rPr>
                <w:rFonts w:ascii="Tinos" w:hAnsi="Tinos" w:cs="Tinos"/>
                <w:sz w:val="24"/>
                <w:szCs w:val="24"/>
                <w:lang w:val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snapToGrid w:val="0"/>
              <w:spacing w:after="0" w:line="240" w:lineRule="auto"/>
              <w:rPr>
                <w:rFonts w:ascii="Tinos" w:hAnsi="Tinos" w:cs="Tinos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snapToGrid w:val="0"/>
              <w:spacing w:after="0" w:line="240" w:lineRule="auto"/>
              <w:rPr>
                <w:rFonts w:ascii="Tinos" w:hAnsi="Tinos" w:cs="Tinos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snapToGrid w:val="0"/>
              <w:spacing w:after="0" w:line="240" w:lineRule="auto"/>
              <w:rPr>
                <w:rFonts w:ascii="Tinos" w:hAnsi="Tinos" w:cs="Tinos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pPr>
              <w:spacing w:after="0" w:line="240" w:lineRule="auto"/>
            </w:pPr>
            <w:proofErr w:type="spellStart"/>
            <w:r>
              <w:rPr>
                <w:rFonts w:ascii="Tinos" w:hAnsi="Tinos" w:cs="Tinos"/>
                <w:sz w:val="24"/>
                <w:szCs w:val="24"/>
              </w:rPr>
              <w:t>Реализуемые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819" w:rsidRDefault="00276819" w:rsidP="00A92F5F">
            <w:pPr>
              <w:spacing w:after="0" w:line="240" w:lineRule="auto"/>
            </w:pPr>
            <w:proofErr w:type="spellStart"/>
            <w:r>
              <w:rPr>
                <w:rFonts w:ascii="Tinos" w:hAnsi="Tinos" w:cs="Tinos"/>
                <w:sz w:val="24"/>
                <w:szCs w:val="24"/>
              </w:rPr>
              <w:t>Предлагаемые</w:t>
            </w:r>
            <w:proofErr w:type="spellEnd"/>
          </w:p>
        </w:tc>
      </w:tr>
      <w:tr w:rsidR="00276819" w:rsidRPr="00276819" w:rsidTr="00A92F5F">
        <w:trPr>
          <w:trHeight w:val="476"/>
        </w:trPr>
        <w:tc>
          <w:tcPr>
            <w:tcW w:w="15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spacing w:after="0" w:line="240" w:lineRule="auto"/>
              <w:rPr>
                <w:lang w:val="ru-RU"/>
              </w:rPr>
            </w:pPr>
            <w:r w:rsidRPr="00697701">
              <w:rPr>
                <w:rFonts w:ascii="Tinos" w:eastAsia="Tinos" w:hAnsi="Tinos" w:cs="Tinos"/>
                <w:sz w:val="24"/>
                <w:szCs w:val="24"/>
                <w:lang w:val="ru-RU"/>
              </w:rPr>
              <w:t xml:space="preserve">                                                                                          </w:t>
            </w: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1 этап – подготовка и планирование закупки</w:t>
            </w:r>
          </w:p>
        </w:tc>
      </w:tr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pPr>
              <w:spacing w:after="0" w:line="240" w:lineRule="auto"/>
            </w:pPr>
            <w:r>
              <w:rPr>
                <w:rFonts w:ascii="Tinos" w:hAnsi="Tinos" w:cs="Tinos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widowControl w:val="0"/>
              <w:spacing w:after="0" w:line="240" w:lineRule="auto"/>
              <w:ind w:right="142"/>
              <w:contextualSpacing/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Выбор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способа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widowControl w:val="0"/>
              <w:spacing w:after="0" w:line="240" w:lineRule="auto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bCs/>
                <w:sz w:val="24"/>
                <w:szCs w:val="24"/>
                <w:lang w:val="ru-RU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widowControl w:val="0"/>
              <w:spacing w:after="0" w:line="240" w:lineRule="auto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Контрактный управляющий (специалист 1 категории),</w:t>
            </w:r>
          </w:p>
          <w:p w:rsidR="00276819" w:rsidRPr="00697701" w:rsidRDefault="00276819" w:rsidP="00A92F5F">
            <w:pPr>
              <w:widowControl w:val="0"/>
              <w:spacing w:after="0" w:line="240" w:lineRule="auto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Начальник финансового отдела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spacing w:after="0" w:line="240" w:lineRule="auto"/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Недопустимость необоснованного дробления закупок, влекущего за собой уход от конкурентных процедур</w:t>
            </w:r>
          </w:p>
          <w:p w:rsidR="00276819" w:rsidRPr="00697701" w:rsidRDefault="00276819" w:rsidP="00A92F5F">
            <w:pPr>
              <w:spacing w:after="0" w:line="240" w:lineRule="auto"/>
              <w:rPr>
                <w:rFonts w:ascii="Tinos" w:eastAsia="Times New Roman" w:hAnsi="Tinos" w:cs="Tinos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spacing w:after="0" w:line="240" w:lineRule="auto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Проведение мониторинга на предмет выявления неоднократных закупок однородных товаров, работ, услуг;</w:t>
            </w:r>
          </w:p>
          <w:p w:rsidR="00276819" w:rsidRPr="00697701" w:rsidRDefault="00276819" w:rsidP="00A92F5F">
            <w:pPr>
              <w:spacing w:after="0" w:line="240" w:lineRule="auto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аффилированности</w:t>
            </w:r>
            <w:proofErr w:type="spellEnd"/>
          </w:p>
        </w:tc>
      </w:tr>
    </w:tbl>
    <w:p w:rsidR="00276819" w:rsidRPr="00697701" w:rsidRDefault="00276819" w:rsidP="00276819">
      <w:pPr>
        <w:widowControl w:val="0"/>
        <w:spacing w:after="0" w:line="270" w:lineRule="exact"/>
        <w:ind w:left="2268" w:right="2260"/>
        <w:jc w:val="center"/>
        <w:rPr>
          <w:b/>
          <w:bCs/>
          <w:spacing w:val="6"/>
          <w:szCs w:val="28"/>
          <w:lang w:val="ru-RU" w:bidi="ru-RU"/>
        </w:rPr>
      </w:pPr>
    </w:p>
    <w:p w:rsidR="00276819" w:rsidRPr="00697701" w:rsidRDefault="00276819" w:rsidP="00276819">
      <w:pPr>
        <w:rPr>
          <w:rFonts w:ascii="Tinos" w:hAnsi="Tinos" w:cs="Tinos"/>
          <w:sz w:val="24"/>
          <w:szCs w:val="24"/>
          <w:lang w:val="ru-RU"/>
        </w:rPr>
        <w:sectPr w:rsidR="00276819" w:rsidRPr="00697701" w:rsidSect="00355B9A">
          <w:pgSz w:w="16838" w:h="11906" w:orient="landscape" w:code="9"/>
          <w:pgMar w:top="1135" w:right="851" w:bottom="709" w:left="851" w:header="567" w:footer="567" w:gutter="0"/>
          <w:cols w:space="720"/>
          <w:titlePg/>
        </w:sectPr>
      </w:pPr>
    </w:p>
    <w:tbl>
      <w:tblPr>
        <w:tblpPr w:leftFromText="180" w:rightFromText="180" w:vertAnchor="text" w:horzAnchor="margin" w:tblpY="-439"/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2439"/>
        <w:gridCol w:w="3724"/>
        <w:gridCol w:w="1843"/>
        <w:gridCol w:w="3401"/>
        <w:gridCol w:w="3829"/>
      </w:tblGrid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r>
              <w:rPr>
                <w:rFonts w:ascii="Tinos" w:hAnsi="Tinos" w:cs="Tinos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Arial Unicode MS" w:hAnsi="Tinos" w:cs="Tinos"/>
                <w:color w:val="000000"/>
                <w:sz w:val="24"/>
                <w:szCs w:val="24"/>
                <w:lang w:val="ru-RU" w:bidi="ru-RU"/>
              </w:rPr>
              <w:t>Обоснование начальных (максимальных) цен контрактов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При подготовке обоснования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</w:t>
            </w:r>
            <w:proofErr w:type="spellStart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 с заказчиком или выплачивающего ему незаконное вознаграждение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</w:rPr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Контрактный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специалист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>)</w:t>
            </w:r>
          </w:p>
          <w:p w:rsidR="00276819" w:rsidRDefault="00276819" w:rsidP="00A92F5F">
            <w:pPr>
              <w:widowControl w:val="0"/>
              <w:ind w:right="142"/>
              <w:contextualSpacing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Arial Unicode MS" w:hAnsi="Tinos" w:cs="Tinos"/>
                <w:color w:val="000000"/>
                <w:sz w:val="24"/>
                <w:szCs w:val="24"/>
                <w:lang w:val="ru-RU" w:bidi="ru-RU"/>
              </w:rPr>
              <w:t xml:space="preserve">Проведение мониторинга цен на товары, работы и услуги в целях недопущения завышения </w:t>
            </w: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начальных (максимальных) цен контрактов при осуществлении закупки</w:t>
            </w:r>
          </w:p>
        </w:tc>
      </w:tr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r>
              <w:rPr>
                <w:rFonts w:ascii="Tinos" w:hAnsi="Tinos" w:cs="Tinos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Описание объекта закупки и определение условий исполнения контракта</w:t>
            </w:r>
          </w:p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bCs/>
                <w:sz w:val="24"/>
                <w:szCs w:val="24"/>
                <w:lang w:val="ru-RU"/>
              </w:rPr>
              <w:t>Необоснованное расширение (сужение) круга удовлетворяющей потребности продукции;</w:t>
            </w:r>
          </w:p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bCs/>
                <w:sz w:val="24"/>
                <w:szCs w:val="24"/>
                <w:lang w:val="ru-RU"/>
              </w:rPr>
              <w:t>Необоснованное расширение (ограничение), упрощение (усложнение) необходимых условий контракта и оговорок относительно их исполнения,</w:t>
            </w:r>
          </w:p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bCs/>
                <w:sz w:val="24"/>
                <w:szCs w:val="24"/>
                <w:lang w:val="ru-RU"/>
              </w:rPr>
              <w:t xml:space="preserve">формирование наименования объекта закупки, не соответствующего описанию объекта закупки, чтобы ограничить конкуренцию и привлечь конкретного поставщика (подрядчика, исполнителя), </w:t>
            </w:r>
            <w:proofErr w:type="spellStart"/>
            <w:r w:rsidRPr="00697701">
              <w:rPr>
                <w:rFonts w:ascii="Tinos" w:eastAsia="Times New Roman" w:hAnsi="Tinos" w:cs="Tinos"/>
                <w:bCs/>
                <w:sz w:val="24"/>
                <w:szCs w:val="24"/>
                <w:lang w:val="ru-RU"/>
              </w:rPr>
              <w:t>аффилированного</w:t>
            </w:r>
            <w:proofErr w:type="spellEnd"/>
            <w:r w:rsidRPr="00697701">
              <w:rPr>
                <w:rFonts w:ascii="Tinos" w:eastAsia="Times New Roman" w:hAnsi="Tinos" w:cs="Tinos"/>
                <w:bCs/>
                <w:sz w:val="24"/>
                <w:szCs w:val="24"/>
                <w:lang w:val="ru-RU"/>
              </w:rPr>
              <w:t xml:space="preserve"> с заказчиком или </w:t>
            </w:r>
            <w:r w:rsidRPr="00697701">
              <w:rPr>
                <w:rFonts w:ascii="Tinos" w:eastAsia="Times New Roman" w:hAnsi="Tinos" w:cs="Tinos"/>
                <w:bCs/>
                <w:sz w:val="24"/>
                <w:szCs w:val="24"/>
                <w:lang w:val="ru-RU"/>
              </w:rPr>
              <w:lastRenderedPageBreak/>
              <w:t>выплачивающим ему незаконное вознаграждение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lastRenderedPageBreak/>
              <w:t>Контрактный управляющий (специалист 1 категории)</w:t>
            </w:r>
          </w:p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Начальник финансового отдела</w:t>
            </w:r>
          </w:p>
          <w:p w:rsidR="00276819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</w:rPr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Начальник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административно-управленческого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отдела</w:t>
            </w:r>
            <w:proofErr w:type="spellEnd"/>
          </w:p>
          <w:p w:rsidR="00276819" w:rsidRPr="00D87263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Оценка специалистами, ответственными за осуществление </w:t>
            </w:r>
            <w:proofErr w:type="gramStart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закупок соответствия наименования объекта закупки</w:t>
            </w:r>
            <w:proofErr w:type="gramEnd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 описанию объекта закупки в соответствии с требованиями законодательства о контрактной системе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 xml:space="preserve">Проверка наличия возможной </w:t>
            </w:r>
            <w:proofErr w:type="spellStart"/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аффилированности</w:t>
            </w:r>
            <w:proofErr w:type="spellEnd"/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 xml:space="preserve"> между участником закупки и должностным лицом  заказчика</w:t>
            </w:r>
          </w:p>
        </w:tc>
      </w:tr>
      <w:tr w:rsidR="00276819" w:rsidTr="00A92F5F">
        <w:tc>
          <w:tcPr>
            <w:tcW w:w="15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819" w:rsidRDefault="00276819" w:rsidP="00A92F5F">
            <w:r w:rsidRPr="00697701">
              <w:rPr>
                <w:rFonts w:ascii="Tinos" w:eastAsia="Tinos" w:hAnsi="Tinos" w:cs="Tinos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</w:t>
            </w:r>
            <w:r>
              <w:rPr>
                <w:rFonts w:ascii="Tinos" w:hAnsi="Tinos" w:cs="Tinos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этап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закупки</w:t>
            </w:r>
            <w:proofErr w:type="spellEnd"/>
          </w:p>
        </w:tc>
      </w:tr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 xml:space="preserve">Подготовка документации на осуществление закупки товаров, работ, услуг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Установление необоснованных преимуще</w:t>
            </w:r>
            <w:proofErr w:type="gramStart"/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ств дл</w:t>
            </w:r>
            <w:proofErr w:type="gramEnd"/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я отдельных лиц при осуществлении закупок товаров, работ,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</w:rPr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Контрактный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специалист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>)</w:t>
            </w:r>
          </w:p>
          <w:p w:rsidR="00276819" w:rsidRDefault="00276819" w:rsidP="00A92F5F">
            <w:pPr>
              <w:widowControl w:val="0"/>
              <w:ind w:right="142"/>
              <w:contextualSpacing/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Установление единых требований к участникам закупки, соблюдение правил описания закупки</w:t>
            </w:r>
          </w:p>
          <w:p w:rsidR="00276819" w:rsidRPr="00697701" w:rsidRDefault="00276819" w:rsidP="00A92F5F">
            <w:pPr>
              <w:rPr>
                <w:rFonts w:ascii="Tinos" w:hAnsi="Tinos" w:cs="Tinos"/>
                <w:sz w:val="24"/>
                <w:szCs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Запрет на умышленное, неправомерное включение в документацию о закупках условий, ограничивающих конкуренцию, соблюдение правил описания закупки, закрепленных в Федеральном законе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76819" w:rsidRPr="00697701" w:rsidRDefault="00276819" w:rsidP="00A92F5F">
            <w:pPr>
              <w:ind w:right="142"/>
              <w:contextualSpacing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повышение  уровня знаний и навыков работников, участвующих в осуществлении закупок</w:t>
            </w:r>
          </w:p>
        </w:tc>
      </w:tr>
      <w:tr w:rsidR="00276819" w:rsidTr="00A92F5F">
        <w:tc>
          <w:tcPr>
            <w:tcW w:w="15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819" w:rsidRDefault="00276819" w:rsidP="00A92F5F">
            <w:pPr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этап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исполнение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контракта</w:t>
            </w:r>
            <w:proofErr w:type="spellEnd"/>
          </w:p>
        </w:tc>
      </w:tr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r>
              <w:rPr>
                <w:rFonts w:ascii="Tinos" w:hAnsi="Tinos" w:cs="Tinos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Осуществление контроля сроков и иных аспектов исполнения обязательств (в том </w:t>
            </w: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lastRenderedPageBreak/>
              <w:t>числе гарантийного обязательства), предусмотренных условиями контракта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lastRenderedPageBreak/>
              <w:t xml:space="preserve">В случае невыполнения  исполнителем условий контракта заказчик не применяет к нему предусмотренные контрактом санкции или необоснованно </w:t>
            </w: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lastRenderedPageBreak/>
              <w:t>занижает их размер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proofErr w:type="spellStart"/>
            <w:r w:rsidRPr="00A4262D">
              <w:rPr>
                <w:rFonts w:ascii="Tinos" w:eastAsia="Times New Roman" w:hAnsi="Tinos" w:cs="Tinos"/>
                <w:sz w:val="24"/>
                <w:szCs w:val="24"/>
              </w:rPr>
              <w:lastRenderedPageBreak/>
              <w:t>Контрактный</w:t>
            </w:r>
            <w:proofErr w:type="spellEnd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>управляющий</w:t>
            </w:r>
            <w:proofErr w:type="spellEnd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 xml:space="preserve"> (</w:t>
            </w:r>
            <w:proofErr w:type="spellStart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>специалист</w:t>
            </w:r>
            <w:proofErr w:type="spellEnd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 xml:space="preserve"> 1 </w:t>
            </w:r>
            <w:proofErr w:type="spellStart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>категории</w:t>
            </w:r>
            <w:proofErr w:type="spellEnd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В случае выявления нарушений исполнения контракта осуществлять </w:t>
            </w:r>
            <w:proofErr w:type="gramStart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контроль за</w:t>
            </w:r>
            <w:proofErr w:type="gramEnd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 направлением поставщику (подрядчику, исполнителю) </w:t>
            </w: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lastRenderedPageBreak/>
              <w:t>претензий (требований) об уплате неустоек (штрафов, пеней)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lastRenderedPageBreak/>
              <w:t xml:space="preserve">Не допускать освобождения от ответственности поставщика (подрядчика, исполнителя) за неисполнение или ненадлежащее исполнение им обязательств, </w:t>
            </w: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lastRenderedPageBreak/>
              <w:t>предусмотренных контрактом</w:t>
            </w:r>
          </w:p>
        </w:tc>
      </w:tr>
      <w:tr w:rsidR="00276819" w:rsidRPr="00782F0C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r>
              <w:rPr>
                <w:rFonts w:ascii="Tinos" w:hAnsi="Tinos" w:cs="Tinos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proofErr w:type="spellStart"/>
            <w:r>
              <w:rPr>
                <w:rFonts w:ascii="Tinos" w:hAnsi="Tinos" w:cs="Tinos"/>
                <w:sz w:val="24"/>
                <w:szCs w:val="24"/>
              </w:rPr>
              <w:t>Приемка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по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контрактам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ab/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Принятие исполнения поставщиком (подрядчиком, исполнителем) обязательств по контракту (этапу контракта), не соответствующих требованиям контракта;</w:t>
            </w:r>
          </w:p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получение части денежных средств, перечисленных подрядчикам (исполнителям) за фактически невыполненные работы (оказанные услуги) путем оформления фиктивных актов приемки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proofErr w:type="spellStart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>Контрактный</w:t>
            </w:r>
            <w:proofErr w:type="spellEnd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>управляющий</w:t>
            </w:r>
            <w:proofErr w:type="spellEnd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 xml:space="preserve"> (</w:t>
            </w:r>
            <w:proofErr w:type="spellStart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>специалист</w:t>
            </w:r>
            <w:proofErr w:type="spellEnd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 xml:space="preserve"> 1 </w:t>
            </w:r>
            <w:proofErr w:type="spellStart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>категории</w:t>
            </w:r>
            <w:proofErr w:type="spellEnd"/>
            <w:r w:rsidRPr="00A4262D">
              <w:rPr>
                <w:rFonts w:ascii="Tinos" w:eastAsia="Times New Roman" w:hAnsi="Tinos" w:cs="Tinos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Размещение документов о приемке и информации об исполнении государственного контракта в открытом доступе в ЕИС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Организация внутреннего контроля  по оценке исполнения контрактов</w:t>
            </w:r>
          </w:p>
          <w:p w:rsidR="00276819" w:rsidRPr="00697701" w:rsidRDefault="00276819" w:rsidP="00A92F5F">
            <w:pPr>
              <w:rPr>
                <w:lang w:val="ru-RU"/>
              </w:rPr>
            </w:pPr>
            <w:proofErr w:type="gramStart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приоритет на разделение</w:t>
            </w:r>
            <w:proofErr w:type="gramEnd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 обязанностей по проведению закупочных процедур и приемке объектов закупки между различными сотрудниками</w:t>
            </w:r>
          </w:p>
        </w:tc>
      </w:tr>
    </w:tbl>
    <w:p w:rsidR="00276819" w:rsidRPr="00697701" w:rsidRDefault="00276819" w:rsidP="00276819">
      <w:pPr>
        <w:tabs>
          <w:tab w:val="right" w:pos="9639"/>
        </w:tabs>
        <w:rPr>
          <w:szCs w:val="28"/>
          <w:lang w:val="ru-RU"/>
        </w:rPr>
        <w:sectPr w:rsidR="00276819" w:rsidRPr="00697701" w:rsidSect="00703061">
          <w:pgSz w:w="16838" w:h="11906" w:orient="landscape" w:code="9"/>
          <w:pgMar w:top="1418" w:right="851" w:bottom="707" w:left="851" w:header="567" w:footer="567" w:gutter="0"/>
          <w:cols w:space="720"/>
          <w:titlePg/>
        </w:sectPr>
      </w:pPr>
    </w:p>
    <w:p w:rsidR="00276819" w:rsidRPr="00697701" w:rsidRDefault="00276819" w:rsidP="00276819">
      <w:pPr>
        <w:jc w:val="right"/>
        <w:rPr>
          <w:rFonts w:ascii="Tinos" w:hAnsi="Tinos" w:cs="Tinos"/>
          <w:b/>
          <w:sz w:val="20"/>
          <w:szCs w:val="20"/>
          <w:lang w:val="ru-RU"/>
        </w:rPr>
      </w:pPr>
    </w:p>
    <w:p w:rsidR="00276819" w:rsidRPr="00697701" w:rsidRDefault="00276819" w:rsidP="00276819">
      <w:pPr>
        <w:widowControl w:val="0"/>
        <w:spacing w:after="0" w:line="240" w:lineRule="auto"/>
        <w:ind w:left="993" w:right="394"/>
        <w:rPr>
          <w:rFonts w:ascii="Courier New" w:hAnsi="Courier New" w:cs="Courier New"/>
          <w:b/>
          <w:bCs/>
          <w:spacing w:val="6"/>
          <w:sz w:val="20"/>
          <w:szCs w:val="20"/>
          <w:lang w:val="ru-RU" w:bidi="ru-RU"/>
        </w:rPr>
      </w:pPr>
      <w:r>
        <w:rPr>
          <w:rFonts w:ascii="Courier New" w:hAnsi="Courier New" w:cs="Courier New"/>
          <w:b/>
          <w:bCs/>
          <w:spacing w:val="6"/>
          <w:sz w:val="20"/>
          <w:szCs w:val="20"/>
          <w:lang w:val="ru-RU" w:bidi="ru-RU"/>
        </w:rPr>
        <w:t xml:space="preserve">                                                                               </w:t>
      </w:r>
      <w:r w:rsidRPr="00697701">
        <w:rPr>
          <w:rFonts w:ascii="Courier New" w:hAnsi="Courier New" w:cs="Courier New"/>
          <w:b/>
          <w:bCs/>
          <w:spacing w:val="6"/>
          <w:sz w:val="20"/>
          <w:szCs w:val="20"/>
          <w:lang w:val="ru-RU" w:bidi="ru-RU"/>
        </w:rPr>
        <w:t>Приложение № 2</w:t>
      </w:r>
    </w:p>
    <w:p w:rsidR="00276819" w:rsidRPr="00697701" w:rsidRDefault="00276819" w:rsidP="00276819">
      <w:pPr>
        <w:widowControl w:val="0"/>
        <w:spacing w:after="0" w:line="240" w:lineRule="auto"/>
        <w:ind w:left="20" w:right="394" w:firstLine="6400"/>
        <w:jc w:val="right"/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</w:pP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к постановлению Администрации </w:t>
      </w:r>
    </w:p>
    <w:p w:rsidR="00276819" w:rsidRPr="00697701" w:rsidRDefault="00276819" w:rsidP="00276819">
      <w:pPr>
        <w:widowControl w:val="0"/>
        <w:tabs>
          <w:tab w:val="left" w:pos="15168"/>
          <w:tab w:val="left" w:pos="15735"/>
        </w:tabs>
        <w:spacing w:after="0" w:line="240" w:lineRule="auto"/>
        <w:ind w:left="20" w:right="394" w:firstLine="6400"/>
        <w:jc w:val="right"/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</w:pP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муниципального образования </w:t>
      </w:r>
    </w:p>
    <w:p w:rsidR="00276819" w:rsidRPr="00697701" w:rsidRDefault="00276819" w:rsidP="00276819">
      <w:pPr>
        <w:widowControl w:val="0"/>
        <w:tabs>
          <w:tab w:val="left" w:pos="15168"/>
          <w:tab w:val="left" w:pos="15735"/>
        </w:tabs>
        <w:spacing w:after="0" w:line="240" w:lineRule="auto"/>
        <w:ind w:left="20" w:right="394" w:firstLine="6400"/>
        <w:jc w:val="right"/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</w:pP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«Захальское» от </w:t>
      </w:r>
      <w:r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>17.</w:t>
      </w:r>
      <w:r w:rsidRPr="00697701"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>01.2023 №</w:t>
      </w:r>
      <w:r>
        <w:rPr>
          <w:rFonts w:ascii="Courier New" w:hAnsi="Courier New" w:cs="Courier New"/>
          <w:bCs/>
          <w:spacing w:val="6"/>
          <w:sz w:val="20"/>
          <w:szCs w:val="20"/>
          <w:lang w:val="ru-RU" w:bidi="ru-RU"/>
        </w:rPr>
        <w:t xml:space="preserve"> 3</w:t>
      </w:r>
    </w:p>
    <w:p w:rsidR="00276819" w:rsidRPr="00697701" w:rsidRDefault="00276819" w:rsidP="00276819">
      <w:pPr>
        <w:spacing w:after="0"/>
        <w:jc w:val="center"/>
        <w:rPr>
          <w:lang w:val="ru-RU"/>
        </w:rPr>
      </w:pPr>
      <w:r w:rsidRPr="00697701">
        <w:rPr>
          <w:rFonts w:ascii="Tinos" w:hAnsi="Tinos" w:cs="Tinos"/>
          <w:b/>
          <w:bCs/>
          <w:szCs w:val="28"/>
          <w:lang w:val="ru-RU"/>
        </w:rPr>
        <w:t>План (реестр) мер, направленных на минимизацию</w:t>
      </w:r>
    </w:p>
    <w:p w:rsidR="00276819" w:rsidRPr="00697701" w:rsidRDefault="00276819" w:rsidP="00276819">
      <w:pPr>
        <w:widowControl w:val="0"/>
        <w:spacing w:line="270" w:lineRule="exact"/>
        <w:ind w:left="2268" w:right="2260"/>
        <w:jc w:val="center"/>
        <w:rPr>
          <w:b/>
          <w:bCs/>
          <w:spacing w:val="6"/>
          <w:szCs w:val="28"/>
          <w:lang w:val="ru-RU" w:bidi="ru-RU"/>
        </w:rPr>
      </w:pPr>
      <w:r w:rsidRPr="00697701">
        <w:rPr>
          <w:rFonts w:ascii="Tinos" w:hAnsi="Tinos" w:cs="Tinos"/>
          <w:b/>
          <w:bCs/>
          <w:szCs w:val="28"/>
          <w:lang w:val="ru-RU"/>
        </w:rPr>
        <w:t xml:space="preserve">коррупционных рисков, возникающих при осуществлении закупок товаров, работ, услуг для обеспечения нужд </w:t>
      </w:r>
      <w:r w:rsidRPr="00697701">
        <w:rPr>
          <w:b/>
          <w:bCs/>
          <w:szCs w:val="28"/>
          <w:lang w:val="ru-RU"/>
        </w:rPr>
        <w:t>муниципального образования «Захальское»</w:t>
      </w:r>
      <w:r w:rsidRPr="00697701">
        <w:rPr>
          <w:b/>
          <w:bCs/>
          <w:spacing w:val="6"/>
          <w:szCs w:val="28"/>
          <w:lang w:val="ru-RU" w:bidi="ru-RU"/>
        </w:rPr>
        <w:t xml:space="preserve"> и МКУ КИЦ МО «Захальское»</w:t>
      </w:r>
    </w:p>
    <w:p w:rsidR="00276819" w:rsidRPr="00697701" w:rsidRDefault="00276819" w:rsidP="00276819">
      <w:pPr>
        <w:jc w:val="center"/>
        <w:rPr>
          <w:lang w:val="ru-RU"/>
        </w:rPr>
      </w:pPr>
    </w:p>
    <w:p w:rsidR="00276819" w:rsidRPr="00697701" w:rsidRDefault="00276819" w:rsidP="00276819">
      <w:pPr>
        <w:jc w:val="center"/>
        <w:rPr>
          <w:rFonts w:ascii="Tinos" w:hAnsi="Tinos" w:cs="Tinos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2957"/>
        <w:gridCol w:w="2605"/>
        <w:gridCol w:w="2442"/>
        <w:gridCol w:w="3119"/>
        <w:gridCol w:w="3176"/>
      </w:tblGrid>
      <w:tr w:rsid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pPr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N п/п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jc w:val="center"/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Наименование меры по минимизации коррупционных рисков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Pr="00697701" w:rsidRDefault="00276819" w:rsidP="00A92F5F">
            <w:pPr>
              <w:jc w:val="center"/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Краткое наименование </w:t>
            </w:r>
            <w:proofErr w:type="spellStart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минимизируемого</w:t>
            </w:r>
            <w:proofErr w:type="spellEnd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 коррупционного риска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pPr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</w:rPr>
              <w:t>Срок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819" w:rsidRDefault="00276819" w:rsidP="00A92F5F">
            <w:pPr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за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реализацию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работник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>*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819" w:rsidRDefault="00276819" w:rsidP="00A92F5F">
            <w:pPr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nos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 w:cs="Tinos"/>
                <w:sz w:val="24"/>
                <w:szCs w:val="24"/>
              </w:rPr>
              <w:t>результат</w:t>
            </w:r>
            <w:proofErr w:type="spellEnd"/>
          </w:p>
        </w:tc>
      </w:tr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19"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jc w:val="center"/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 xml:space="preserve">Проведение мониторинга на предмет выявления неоднократных закупок однородных товаров, работ, услуг; обязанность участников добровольно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697701">
              <w:rPr>
                <w:rFonts w:ascii="Tinos" w:hAnsi="Tinos" w:cs="Tinos"/>
                <w:sz w:val="24"/>
                <w:szCs w:val="24"/>
                <w:lang w:val="ru-RU"/>
              </w:rPr>
              <w:t>аффилированности</w:t>
            </w:r>
            <w:proofErr w:type="spellEnd"/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20"/>
              <w:contextualSpacing/>
              <w:jc w:val="center"/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Выбор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способа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размещения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заказа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20"/>
              <w:contextualSpacing/>
              <w:jc w:val="center"/>
            </w:pPr>
            <w:proofErr w:type="spellStart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lang w:bidi="ru-RU"/>
              </w:rPr>
              <w:t>Постоянно</w:t>
            </w:r>
            <w:proofErr w:type="spellEnd"/>
          </w:p>
          <w:p w:rsidR="00276819" w:rsidRDefault="00276819" w:rsidP="00A92F5F">
            <w:pPr>
              <w:ind w:right="120"/>
              <w:contextualSpacing/>
              <w:jc w:val="center"/>
              <w:rPr>
                <w:rFonts w:ascii="Tinos" w:eastAsia="Arial Unicode MS" w:hAnsi="Tinos" w:cs="Tino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Контрактный управляющий (специалист 1 категории)</w:t>
            </w:r>
          </w:p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Начальник финансового отдела</w:t>
            </w:r>
          </w:p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Минимизация коррупционных проявлений при осуществлении закупки</w:t>
            </w:r>
          </w:p>
          <w:p w:rsidR="00276819" w:rsidRPr="00697701" w:rsidRDefault="00276819" w:rsidP="00A92F5F">
            <w:pPr>
              <w:ind w:right="120"/>
              <w:contextualSpacing/>
              <w:jc w:val="center"/>
              <w:rPr>
                <w:rFonts w:ascii="Tinos" w:hAnsi="Tinos" w:cs="Tinos"/>
                <w:sz w:val="24"/>
                <w:szCs w:val="24"/>
                <w:lang w:val="ru-RU"/>
              </w:rPr>
            </w:pPr>
          </w:p>
        </w:tc>
      </w:tr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19"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snapToGrid w:val="0"/>
              <w:ind w:right="120"/>
              <w:contextualSpacing/>
              <w:jc w:val="center"/>
              <w:rPr>
                <w:rFonts w:ascii="Tinos" w:eastAsia="Arial Unicode MS" w:hAnsi="Tinos" w:cs="Tinos"/>
                <w:color w:val="000000"/>
                <w:sz w:val="24"/>
                <w:szCs w:val="24"/>
                <w:lang w:val="ru-RU" w:bidi="ru-RU"/>
              </w:rPr>
            </w:pPr>
          </w:p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Arial Unicode MS" w:hAnsi="Tinos" w:cs="Tinos"/>
                <w:color w:val="000000"/>
                <w:sz w:val="24"/>
                <w:szCs w:val="24"/>
                <w:lang w:val="ru-RU" w:bidi="ru-RU"/>
              </w:rPr>
              <w:t xml:space="preserve">Проведение мониторинга цен на товары, работы и услуги в целях недопущения завышения </w:t>
            </w: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начальных (максимальных) цен контрактов при осуществлении закупки</w:t>
            </w:r>
          </w:p>
          <w:p w:rsidR="00276819" w:rsidRPr="00697701" w:rsidRDefault="00276819" w:rsidP="00A92F5F">
            <w:pPr>
              <w:ind w:right="120"/>
              <w:contextualSpacing/>
              <w:jc w:val="center"/>
              <w:rPr>
                <w:rFonts w:ascii="Tinos" w:hAnsi="Tinos" w:cs="Tinos"/>
                <w:sz w:val="24"/>
                <w:szCs w:val="24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Arial Unicode MS" w:hAnsi="Tinos" w:cs="Tinos"/>
                <w:color w:val="000000"/>
                <w:sz w:val="24"/>
                <w:szCs w:val="24"/>
                <w:lang w:val="ru-RU" w:bidi="ru-RU"/>
              </w:rPr>
              <w:t>Обоснование начальных (максимальных) цен контрактов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20"/>
              <w:contextualSpacing/>
              <w:jc w:val="center"/>
            </w:pPr>
            <w:proofErr w:type="spellStart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lang w:bidi="ru-RU"/>
              </w:rPr>
              <w:t>Постоянно</w:t>
            </w:r>
            <w:proofErr w:type="spellEnd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</w:rPr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Контрактный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специалист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>)</w:t>
            </w:r>
          </w:p>
          <w:p w:rsidR="00276819" w:rsidRDefault="00276819" w:rsidP="00A92F5F">
            <w:pPr>
              <w:ind w:right="120"/>
              <w:contextualSpacing/>
              <w:jc w:val="center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Минимизация коррупционных проявлений при осуществлении закупки</w:t>
            </w:r>
          </w:p>
        </w:tc>
      </w:tr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19"/>
              <w:jc w:val="center"/>
            </w:pPr>
            <w:r>
              <w:rPr>
                <w:rFonts w:ascii="Tinos" w:hAnsi="Tinos" w:cs="Tinos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 xml:space="preserve">Проверка (мониторинг) наличия возможной </w:t>
            </w:r>
            <w:proofErr w:type="spellStart"/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аффилированности</w:t>
            </w:r>
            <w:proofErr w:type="spellEnd"/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 xml:space="preserve"> между участником закупки и должностным лицом заказчика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Описание объекта закупки и определение условий исполнения контракта</w:t>
            </w:r>
          </w:p>
          <w:p w:rsidR="00276819" w:rsidRPr="00697701" w:rsidRDefault="00276819" w:rsidP="00A92F5F">
            <w:pPr>
              <w:ind w:right="120"/>
              <w:contextualSpacing/>
              <w:jc w:val="center"/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20"/>
              <w:contextualSpacing/>
              <w:jc w:val="center"/>
            </w:pPr>
            <w:r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bidi="ru-RU"/>
              </w:rPr>
              <w:t xml:space="preserve">1 </w:t>
            </w:r>
            <w:proofErr w:type="spellStart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bidi="ru-RU"/>
              </w:rPr>
              <w:t>раз</w:t>
            </w:r>
            <w:proofErr w:type="spellEnd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bidi="ru-RU"/>
              </w:rPr>
              <w:t xml:space="preserve"> в </w:t>
            </w:r>
            <w:proofErr w:type="spellStart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bidi="ru-RU"/>
              </w:rPr>
              <w:t>полугодие</w:t>
            </w:r>
            <w:proofErr w:type="spellEnd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bidi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20"/>
              <w:contextualSpacing/>
              <w:jc w:val="center"/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Начальник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административно-управленческого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Минимизация коррупционных проявлений при осуществлении закупки</w:t>
            </w:r>
          </w:p>
        </w:tc>
      </w:tr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19"/>
              <w:jc w:val="center"/>
            </w:pPr>
            <w:r>
              <w:rPr>
                <w:rFonts w:ascii="Tinos" w:hAnsi="Tinos" w:cs="Tinos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 xml:space="preserve">Осуществление взаимодействия с общественными объединениями и (или) объединениями юридических лиц, осуществляющими общественный </w:t>
            </w:r>
            <w:proofErr w:type="gramStart"/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контроль за</w:t>
            </w:r>
            <w:proofErr w:type="gramEnd"/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 xml:space="preserve"> соблюдением требований законодательства Российской Федерации и </w:t>
            </w: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lastRenderedPageBreak/>
              <w:t>иных нормативных правовых актов о контрактной системе в сфере закупок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lastRenderedPageBreak/>
              <w:t>Публикация информации о закупке в ЕИС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20"/>
              <w:contextualSpacing/>
              <w:jc w:val="center"/>
            </w:pPr>
            <w:proofErr w:type="spellStart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bidi="ru-RU"/>
              </w:rPr>
              <w:t>Постоянно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</w:rPr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Контрактный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специалист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>)</w:t>
            </w:r>
          </w:p>
          <w:p w:rsidR="00276819" w:rsidRDefault="00276819" w:rsidP="00A92F5F">
            <w:pPr>
              <w:ind w:right="120"/>
              <w:contextualSpacing/>
              <w:jc w:val="center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Минимизация коррупционных проявлений при осуществлении закупки</w:t>
            </w:r>
          </w:p>
        </w:tc>
      </w:tr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19"/>
              <w:jc w:val="center"/>
            </w:pPr>
            <w:r>
              <w:rPr>
                <w:rFonts w:ascii="Tinos" w:hAnsi="Tinos" w:cs="Tinos"/>
                <w:sz w:val="24"/>
                <w:szCs w:val="24"/>
                <w:highlight w:val="white"/>
              </w:rPr>
              <w:lastRenderedPageBreak/>
              <w:t>5.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 xml:space="preserve">Соблюдение правил описания закупки, закрепленных в Федеральном законе </w:t>
            </w:r>
          </w:p>
          <w:p w:rsidR="00276819" w:rsidRPr="00697701" w:rsidRDefault="00276819" w:rsidP="00A92F5F">
            <w:pPr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 xml:space="preserve">от 5 апреля 2013 года </w:t>
            </w:r>
          </w:p>
          <w:p w:rsidR="00276819" w:rsidRPr="00697701" w:rsidRDefault="00276819" w:rsidP="00A92F5F">
            <w:pPr>
              <w:jc w:val="center"/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</w:pPr>
          </w:p>
          <w:p w:rsidR="00276819" w:rsidRPr="00697701" w:rsidRDefault="00276819" w:rsidP="00A92F5F">
            <w:pPr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№</w:t>
            </w:r>
            <w:r w:rsidRPr="00697701">
              <w:rPr>
                <w:rFonts w:ascii="Tinos" w:eastAsia="Tinos" w:hAnsi="Tinos" w:cs="Tinos"/>
                <w:sz w:val="24"/>
                <w:szCs w:val="24"/>
                <w:highlight w:val="white"/>
                <w:lang w:val="ru-RU"/>
              </w:rPr>
              <w:t xml:space="preserve"> </w:t>
            </w: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76819" w:rsidRPr="00697701" w:rsidRDefault="00276819" w:rsidP="00A92F5F">
            <w:pPr>
              <w:jc w:val="center"/>
              <w:rPr>
                <w:rFonts w:ascii="Tinos" w:hAnsi="Tinos" w:cs="Tinos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20"/>
              <w:contextualSpacing/>
              <w:jc w:val="center"/>
            </w:pPr>
            <w:proofErr w:type="spellStart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bidi="ru-RU"/>
              </w:rPr>
              <w:t>Постоянно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</w:rPr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Контрактный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специалист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>)</w:t>
            </w:r>
          </w:p>
          <w:p w:rsidR="00276819" w:rsidRDefault="00276819" w:rsidP="00A92F5F">
            <w:pPr>
              <w:ind w:right="120"/>
              <w:contextualSpacing/>
              <w:jc w:val="center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hAnsi="Tinos" w:cs="Tinos"/>
                <w:sz w:val="24"/>
                <w:szCs w:val="24"/>
                <w:highlight w:val="white"/>
                <w:lang w:val="ru-RU"/>
              </w:rPr>
              <w:t>Минимизация коррупционных проявлений при осуществлении закупки</w:t>
            </w:r>
          </w:p>
        </w:tc>
      </w:tr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19"/>
              <w:jc w:val="center"/>
            </w:pPr>
            <w:r>
              <w:rPr>
                <w:rFonts w:ascii="Tinos" w:hAnsi="Tinos" w:cs="Tinos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Проведение проверок  (</w:t>
            </w:r>
            <w:r w:rsidRPr="00697701">
              <w:rPr>
                <w:rFonts w:ascii="Calibri" w:eastAsia="Times New Roman" w:hAnsi="Calibri" w:cs="Tinos"/>
                <w:sz w:val="24"/>
                <w:szCs w:val="24"/>
                <w:highlight w:val="white"/>
                <w:lang w:val="ru-RU"/>
              </w:rPr>
              <w:t>анализа</w:t>
            </w: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 xml:space="preserve">) соблюдения должностными лицами заказчика требований о предотвращении или урегулировании конфликта </w:t>
            </w: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lastRenderedPageBreak/>
              <w:t>интересов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contextualSpacing/>
              <w:jc w:val="center"/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  <w:highlight w:val="white"/>
              </w:rPr>
              <w:lastRenderedPageBreak/>
              <w:t>Определение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  <w:highlight w:val="white"/>
              </w:rPr>
              <w:t>поставщиков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  <w:highlight w:val="white"/>
              </w:rPr>
              <w:t>подрядчиков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  <w:highlight w:val="white"/>
              </w:rPr>
              <w:t>исполнителей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  <w:highlight w:val="white"/>
              </w:rPr>
              <w:t>)</w:t>
            </w:r>
            <w:r>
              <w:rPr>
                <w:rFonts w:ascii="Tinos" w:eastAsia="Times New Roman" w:hAnsi="Tinos" w:cs="Tinos"/>
                <w:sz w:val="24"/>
                <w:szCs w:val="24"/>
                <w:highlight w:val="white"/>
              </w:rPr>
              <w:tab/>
            </w:r>
            <w:r>
              <w:rPr>
                <w:rFonts w:ascii="Tinos" w:eastAsia="Times New Roman" w:hAnsi="Tinos" w:cs="Tinos"/>
                <w:sz w:val="24"/>
                <w:szCs w:val="24"/>
                <w:highlight w:val="white"/>
              </w:rPr>
              <w:tab/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20"/>
              <w:contextualSpacing/>
              <w:jc w:val="center"/>
            </w:pPr>
            <w:r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bidi="ru-RU"/>
              </w:rPr>
              <w:t xml:space="preserve">1 </w:t>
            </w:r>
            <w:proofErr w:type="spellStart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bidi="ru-RU"/>
              </w:rPr>
              <w:t>раз</w:t>
            </w:r>
            <w:proofErr w:type="spellEnd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bidi="ru-RU"/>
              </w:rPr>
              <w:t xml:space="preserve"> в </w:t>
            </w:r>
            <w:proofErr w:type="spellStart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bidi="ru-RU"/>
              </w:rPr>
              <w:t>полугодие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20"/>
              <w:contextualSpacing/>
              <w:jc w:val="center"/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Начальник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административно-управленческого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Минимизация коррупционных проявлений при осуществлении закупки</w:t>
            </w:r>
          </w:p>
        </w:tc>
      </w:tr>
      <w:tr w:rsidR="00276819" w:rsidRPr="00276819" w:rsidTr="00A92F5F"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19"/>
              <w:jc w:val="center"/>
            </w:pPr>
            <w:r>
              <w:rPr>
                <w:rFonts w:ascii="Tinos" w:hAnsi="Tinos" w:cs="Tinos"/>
                <w:sz w:val="24"/>
                <w:szCs w:val="24"/>
                <w:highlight w:val="white"/>
              </w:rPr>
              <w:lastRenderedPageBreak/>
              <w:t>7.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Недопустимость освобождения от ответственности поставщика (подрядчика, исполнителя) за неисполнение или ненадлежащее исполнение им обязательств, предусмотренных контрактом</w:t>
            </w:r>
          </w:p>
        </w:tc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Осуществление контроля сроков и иных аспектов исполнения обязательств (в том числе гарантийного обязательства), предусмотренных условиями контракта</w:t>
            </w:r>
          </w:p>
          <w:p w:rsidR="00276819" w:rsidRPr="00697701" w:rsidRDefault="00276819" w:rsidP="00A92F5F">
            <w:pPr>
              <w:ind w:right="120"/>
              <w:contextualSpacing/>
              <w:jc w:val="center"/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</w:pPr>
          </w:p>
          <w:p w:rsidR="00276819" w:rsidRPr="00697701" w:rsidRDefault="00276819" w:rsidP="00A92F5F">
            <w:pPr>
              <w:ind w:right="120"/>
              <w:contextualSpacing/>
              <w:jc w:val="center"/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</w:pPr>
          </w:p>
          <w:p w:rsidR="00276819" w:rsidRPr="00697701" w:rsidRDefault="00276819" w:rsidP="00A92F5F">
            <w:pPr>
              <w:ind w:right="120"/>
              <w:contextualSpacing/>
              <w:jc w:val="center"/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</w:pPr>
          </w:p>
          <w:p w:rsidR="00276819" w:rsidRPr="00697701" w:rsidRDefault="00276819" w:rsidP="00A92F5F">
            <w:pPr>
              <w:ind w:right="120"/>
              <w:contextualSpacing/>
              <w:jc w:val="center"/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2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snapToGrid w:val="0"/>
              <w:ind w:right="120"/>
              <w:contextualSpacing/>
              <w:jc w:val="center"/>
              <w:rPr>
                <w:rFonts w:ascii="Tinos" w:eastAsia="Arial Unicode MS" w:hAnsi="Tinos" w:cs="Tinos"/>
                <w:color w:val="000000"/>
                <w:sz w:val="24"/>
                <w:szCs w:val="24"/>
                <w:highlight w:val="white"/>
                <w:lang w:val="ru-RU" w:bidi="ru-RU"/>
              </w:rPr>
            </w:pPr>
          </w:p>
          <w:p w:rsidR="00276819" w:rsidRDefault="00276819" w:rsidP="00A92F5F">
            <w:pPr>
              <w:ind w:right="120"/>
              <w:contextualSpacing/>
              <w:jc w:val="center"/>
            </w:pPr>
            <w:proofErr w:type="spellStart"/>
            <w:r>
              <w:rPr>
                <w:rFonts w:ascii="Tinos" w:hAnsi="Tinos" w:cs="Tinos"/>
                <w:sz w:val="24"/>
                <w:szCs w:val="24"/>
                <w:highlight w:val="white"/>
              </w:rPr>
              <w:t>Постоянно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</w:rPr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Контрактный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управляющий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специалист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категории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>)</w:t>
            </w:r>
          </w:p>
          <w:p w:rsidR="00276819" w:rsidRDefault="00276819" w:rsidP="00A92F5F">
            <w:pPr>
              <w:ind w:right="120"/>
              <w:contextualSpacing/>
              <w:jc w:val="center"/>
            </w:pPr>
          </w:p>
        </w:tc>
        <w:tc>
          <w:tcPr>
            <w:tcW w:w="3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highlight w:val="white"/>
                <w:lang w:val="ru-RU"/>
              </w:rPr>
              <w:t>Минимизация коррупционных проявлений при осуществлении закупки</w:t>
            </w:r>
          </w:p>
        </w:tc>
      </w:tr>
      <w:tr w:rsidR="00276819" w:rsidRPr="00276819" w:rsidTr="00A92F5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19"/>
              <w:jc w:val="center"/>
            </w:pPr>
            <w:r>
              <w:rPr>
                <w:rFonts w:ascii="Tinos" w:hAnsi="Tinos" w:cs="Tinos"/>
                <w:sz w:val="24"/>
                <w:szCs w:val="24"/>
              </w:rPr>
              <w:t>8.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Организация внутреннего контроля  по оценке исполнения контрактов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20"/>
              <w:contextualSpacing/>
              <w:jc w:val="center"/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Приемка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по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контрактам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Default="00276819" w:rsidP="00A92F5F">
            <w:pPr>
              <w:ind w:right="120"/>
              <w:contextualSpacing/>
              <w:jc w:val="center"/>
            </w:pPr>
            <w:r>
              <w:rPr>
                <w:rFonts w:ascii="Tinos" w:eastAsia="Arial Unicode MS" w:hAnsi="Tinos" w:cs="Tinos"/>
                <w:color w:val="000000"/>
                <w:sz w:val="24"/>
                <w:szCs w:val="24"/>
                <w:lang w:bidi="ru-RU"/>
              </w:rPr>
              <w:t xml:space="preserve">1 </w:t>
            </w:r>
            <w:proofErr w:type="spellStart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lang w:bidi="ru-RU"/>
              </w:rPr>
              <w:t>раз</w:t>
            </w:r>
            <w:proofErr w:type="spellEnd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lang w:bidi="ru-RU"/>
              </w:rPr>
              <w:t xml:space="preserve"> в </w:t>
            </w:r>
            <w:proofErr w:type="spellStart"/>
            <w:r>
              <w:rPr>
                <w:rFonts w:ascii="Tinos" w:eastAsia="Arial Unicode MS" w:hAnsi="Tinos" w:cs="Tinos"/>
                <w:color w:val="000000"/>
                <w:sz w:val="24"/>
                <w:szCs w:val="24"/>
                <w:lang w:bidi="ru-RU"/>
              </w:rPr>
              <w:t>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Контрактный управляющий (специалист 1 категории)</w:t>
            </w:r>
          </w:p>
          <w:p w:rsidR="00276819" w:rsidRPr="00697701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Начальник финансового отдела</w:t>
            </w:r>
          </w:p>
          <w:p w:rsidR="00276819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</w:rPr>
            </w:pP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Начальник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административно-управленческого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отдела</w:t>
            </w:r>
            <w:proofErr w:type="spellEnd"/>
          </w:p>
          <w:p w:rsidR="00276819" w:rsidRDefault="00276819" w:rsidP="00A92F5F">
            <w:pPr>
              <w:widowControl w:val="0"/>
              <w:ind w:right="142"/>
              <w:contextualSpacing/>
              <w:rPr>
                <w:rFonts w:ascii="Tinos" w:eastAsia="Times New Roman" w:hAnsi="Tinos" w:cs="Tinos"/>
                <w:sz w:val="24"/>
                <w:szCs w:val="24"/>
              </w:rPr>
            </w:pPr>
          </w:p>
          <w:p w:rsidR="00276819" w:rsidRDefault="00276819" w:rsidP="00A92F5F">
            <w:pPr>
              <w:ind w:right="120"/>
              <w:contextualSpacing/>
              <w:jc w:val="center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819" w:rsidRPr="00697701" w:rsidRDefault="00276819" w:rsidP="00A92F5F">
            <w:pPr>
              <w:ind w:right="120"/>
              <w:contextualSpacing/>
              <w:jc w:val="center"/>
              <w:rPr>
                <w:lang w:val="ru-RU"/>
              </w:rPr>
            </w:pPr>
            <w:r w:rsidRPr="00697701">
              <w:rPr>
                <w:rFonts w:ascii="Tinos" w:eastAsia="Times New Roman" w:hAnsi="Tinos" w:cs="Tinos"/>
                <w:sz w:val="24"/>
                <w:szCs w:val="24"/>
                <w:lang w:val="ru-RU"/>
              </w:rPr>
              <w:t>Минимизация коррупционных проявлений при осуществлении закупки</w:t>
            </w:r>
          </w:p>
        </w:tc>
      </w:tr>
    </w:tbl>
    <w:p w:rsidR="00276819" w:rsidRPr="00697701" w:rsidRDefault="00276819" w:rsidP="00276819">
      <w:pPr>
        <w:rPr>
          <w:rFonts w:ascii="Tinos" w:hAnsi="Tinos" w:cs="Tinos"/>
          <w:sz w:val="20"/>
          <w:szCs w:val="20"/>
          <w:lang w:val="ru-RU"/>
        </w:rPr>
      </w:pPr>
    </w:p>
    <w:p w:rsidR="00276819" w:rsidRPr="00697701" w:rsidRDefault="00276819" w:rsidP="00276819">
      <w:pPr>
        <w:rPr>
          <w:szCs w:val="28"/>
          <w:lang w:val="ru-RU"/>
        </w:rPr>
      </w:pPr>
    </w:p>
    <w:p w:rsidR="00276819" w:rsidRPr="00697701" w:rsidRDefault="00276819" w:rsidP="00276819">
      <w:pPr>
        <w:rPr>
          <w:sz w:val="20"/>
          <w:szCs w:val="20"/>
          <w:lang w:val="ru-RU"/>
        </w:rPr>
      </w:pPr>
    </w:p>
    <w:p w:rsidR="00276819" w:rsidRPr="00697701" w:rsidRDefault="00276819" w:rsidP="00276819">
      <w:pPr>
        <w:rPr>
          <w:sz w:val="20"/>
          <w:szCs w:val="20"/>
          <w:lang w:val="ru-RU"/>
        </w:rPr>
      </w:pPr>
    </w:p>
    <w:p w:rsidR="00276819" w:rsidRPr="00697701" w:rsidRDefault="00276819" w:rsidP="00276819">
      <w:pPr>
        <w:rPr>
          <w:sz w:val="20"/>
          <w:szCs w:val="20"/>
          <w:lang w:val="ru-RU"/>
        </w:rPr>
      </w:pPr>
    </w:p>
    <w:p w:rsidR="00276819" w:rsidRPr="00697701" w:rsidRDefault="00276819" w:rsidP="00276819">
      <w:pPr>
        <w:rPr>
          <w:sz w:val="20"/>
          <w:szCs w:val="20"/>
          <w:lang w:val="ru-RU"/>
        </w:rPr>
      </w:pPr>
    </w:p>
    <w:p w:rsidR="00276819" w:rsidRPr="00697701" w:rsidRDefault="00276819" w:rsidP="00276819">
      <w:pPr>
        <w:rPr>
          <w:sz w:val="20"/>
          <w:szCs w:val="20"/>
          <w:lang w:val="ru-RU"/>
        </w:rPr>
      </w:pPr>
    </w:p>
    <w:p w:rsidR="00276819" w:rsidRDefault="00276819" w:rsidP="00276819">
      <w:pPr>
        <w:rPr>
          <w:sz w:val="24"/>
          <w:szCs w:val="24"/>
          <w:lang w:val="ru-RU"/>
        </w:rPr>
        <w:sectPr w:rsidR="00276819" w:rsidSect="00355B9A">
          <w:pgSz w:w="16838" w:h="11906" w:orient="landscape"/>
          <w:pgMar w:top="1701" w:right="992" w:bottom="709" w:left="1134" w:header="709" w:footer="709" w:gutter="0"/>
          <w:cols w:space="708"/>
          <w:docGrid w:linePitch="360"/>
        </w:sectPr>
      </w:pPr>
    </w:p>
    <w:p w:rsidR="00276819" w:rsidRDefault="00276819" w:rsidP="00276819">
      <w:pPr>
        <w:rPr>
          <w:sz w:val="24"/>
          <w:szCs w:val="24"/>
          <w:lang w:val="ru-RU"/>
        </w:rPr>
      </w:pPr>
    </w:p>
    <w:p w:rsidR="00276819" w:rsidRDefault="00276819" w:rsidP="00276819">
      <w:pPr>
        <w:rPr>
          <w:sz w:val="24"/>
          <w:szCs w:val="24"/>
          <w:lang w:val="ru-RU"/>
        </w:rPr>
      </w:pPr>
    </w:p>
    <w:p w:rsidR="00276819" w:rsidRPr="00697701" w:rsidRDefault="00276819" w:rsidP="00276819">
      <w:pPr>
        <w:rPr>
          <w:sz w:val="24"/>
          <w:szCs w:val="24"/>
          <w:lang w:val="ru-RU"/>
        </w:rPr>
      </w:pPr>
    </w:p>
    <w:p w:rsidR="00C70145" w:rsidRPr="007C1EBE" w:rsidRDefault="00C70145">
      <w:pPr>
        <w:rPr>
          <w:lang w:val="ru-RU"/>
        </w:rPr>
      </w:pPr>
    </w:p>
    <w:sectPr w:rsidR="00C70145" w:rsidRPr="007C1EBE" w:rsidSect="00C7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24F9"/>
    <w:multiLevelType w:val="hybridMultilevel"/>
    <w:tmpl w:val="1FB48C02"/>
    <w:lvl w:ilvl="0" w:tplc="66F8C8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BE"/>
    <w:rsid w:val="00276819"/>
    <w:rsid w:val="007C1EBE"/>
    <w:rsid w:val="00C70145"/>
    <w:rsid w:val="00DA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19"/>
    <w:rPr>
      <w:rFonts w:eastAsiaTheme="minorEastAsia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8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7681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customStyle="1" w:styleId="ConsNormal">
    <w:name w:val="ConsNormal"/>
    <w:rsid w:val="002768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Default">
    <w:name w:val="Default"/>
    <w:rsid w:val="002768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1619</Words>
  <Characters>9230</Characters>
  <Application>Microsoft Office Word</Application>
  <DocSecurity>0</DocSecurity>
  <Lines>76</Lines>
  <Paragraphs>21</Paragraphs>
  <ScaleCrop>false</ScaleCrop>
  <Company>Computer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2023-02-16T00:32:00Z</dcterms:created>
  <dcterms:modified xsi:type="dcterms:W3CDTF">2023-02-16T00:32:00Z</dcterms:modified>
</cp:coreProperties>
</file>