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6A28C5" w:rsidRDefault="006A28C5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D226B" w:rsidRPr="00440151" w:rsidRDefault="007764F8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CA564D">
        <w:rPr>
          <w:rFonts w:ascii="Arial" w:hAnsi="Arial" w:cs="Arial"/>
          <w:color w:val="202122"/>
          <w:shd w:val="clear" w:color="auto" w:fill="FFFFFF"/>
        </w:rPr>
        <w:t>9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D64FA"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CA564D" w:rsidRPr="00CA564D" w:rsidRDefault="00CA564D" w:rsidP="00CA564D">
      <w:pPr>
        <w:spacing w:after="0" w:line="276" w:lineRule="auto"/>
        <w:jc w:val="both"/>
        <w:rPr>
          <w:rFonts w:ascii="Arial" w:hAnsi="Arial" w:cs="Arial"/>
          <w:b/>
        </w:rPr>
      </w:pPr>
      <w:r w:rsidRPr="00CA564D">
        <w:rPr>
          <w:rFonts w:ascii="Arial" w:hAnsi="Arial" w:cs="Arial"/>
          <w:b/>
        </w:rPr>
        <w:t>Семейная недвижимость: переоформление прав</w:t>
      </w:r>
    </w:p>
    <w:p w:rsidR="00CA564D" w:rsidRPr="00CA564D" w:rsidRDefault="00CA564D" w:rsidP="00CA564D">
      <w:pPr>
        <w:spacing w:after="0" w:line="276" w:lineRule="auto"/>
        <w:jc w:val="both"/>
        <w:rPr>
          <w:rFonts w:ascii="Arial" w:hAnsi="Arial" w:cs="Arial"/>
        </w:rPr>
      </w:pP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 xml:space="preserve">На практике возникает множество сложностей и споров между супругами в ситуациях, связанных с переоформлением прав между супругами на их общее имущество. 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 xml:space="preserve">Как законно оформить права в таких ситуациях, расскажет Управление </w:t>
      </w:r>
      <w:proofErr w:type="spellStart"/>
      <w:r w:rsidRPr="00CA564D">
        <w:rPr>
          <w:rFonts w:ascii="Arial" w:hAnsi="Arial" w:cs="Arial"/>
        </w:rPr>
        <w:t>Росреестра</w:t>
      </w:r>
      <w:proofErr w:type="spellEnd"/>
      <w:r w:rsidRPr="00CA564D">
        <w:rPr>
          <w:rFonts w:ascii="Arial" w:hAnsi="Arial" w:cs="Arial"/>
        </w:rPr>
        <w:t xml:space="preserve"> по Иркутской области.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>По общему правилу, установленному законом, общее имущество супругов, в том числе и недвижимость, принадлежит им на праве общей совместной собственности.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 xml:space="preserve">При этом напомним, что даже если в Едином государственном реестре недвижимости (ЕГРН) указано право собственности одного из супругов, то имущество все равно считается принадлежащим обоим супругам (если супруги не заключили соглашение об ином режиме имущества). 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>Если второй супруг, который не указан в ЕГРН как собственник, желает внести информацию о себе как собственнике в реестр недвижимости, он может подать заявление о регистрации права общей совместной собственности. После этого в ЕГРН будет внесена запись о праве общей совместной собственности на объект недвижимости и в качестве собственников указаны оба супруга.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>Если же супруги напротив хотят, чтобы их совместное имущество принадлежало кому-то из них отдельно (то есть перешло в единоличную собственность одного из супругов), нужно воспользоваться одним из следующих способов: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>1. Заключить брачный договор. Такой договор заключается у нотариуса и может содержать любые условия по режиму собственности общего имущества супругов, даже и того имущества, которое будет приобретаться в будущем.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>2. Подписать соглашение о разделе совместно нажитого имущества. В соглашении можно предусмотреть, кому из супругов переходит то или иное имущество. Такое соглашение также требуется обязательного удостоверить у нотариуса, кроме того, оно может быть подписано даже после расторжения брака.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>После заключения одного из таких соглашений можно будет подать заявление о регистрации права собственности в Единый государственный реестр недвижимости, после чего в реестр будет внесена запись о регистрации права собственности одного из супругов.</w:t>
      </w:r>
    </w:p>
    <w:p w:rsidR="00CA564D" w:rsidRPr="00CA564D" w:rsidRDefault="00CA564D" w:rsidP="00CA564D">
      <w:pPr>
        <w:spacing w:after="120" w:line="276" w:lineRule="auto"/>
        <w:jc w:val="both"/>
        <w:rPr>
          <w:rFonts w:ascii="Arial" w:hAnsi="Arial" w:cs="Arial"/>
        </w:rPr>
      </w:pPr>
      <w:r w:rsidRPr="00CA564D">
        <w:rPr>
          <w:rFonts w:ascii="Arial" w:hAnsi="Arial" w:cs="Arial"/>
        </w:rPr>
        <w:t xml:space="preserve">Как поясняет заместитель руководителя Управления </w:t>
      </w:r>
      <w:proofErr w:type="spellStart"/>
      <w:r w:rsidRPr="00CA564D">
        <w:rPr>
          <w:rFonts w:ascii="Arial" w:hAnsi="Arial" w:cs="Arial"/>
        </w:rPr>
        <w:t>Росреестра</w:t>
      </w:r>
      <w:proofErr w:type="spellEnd"/>
      <w:r w:rsidRPr="00CA564D">
        <w:rPr>
          <w:rFonts w:ascii="Arial" w:hAnsi="Arial" w:cs="Arial"/>
        </w:rPr>
        <w:t xml:space="preserve"> по Иркутской области Оксана Викторовна Арсентьева, супруги могут подать свои заявления в любой из офисов МФЦ, а также направить их в электронном виде (с помощью портала </w:t>
      </w:r>
      <w:proofErr w:type="spellStart"/>
      <w:r w:rsidRPr="00CA564D">
        <w:rPr>
          <w:rFonts w:ascii="Arial" w:hAnsi="Arial" w:cs="Arial"/>
        </w:rPr>
        <w:t>Госуслуг</w:t>
      </w:r>
      <w:proofErr w:type="spellEnd"/>
      <w:r w:rsidRPr="00CA564D">
        <w:rPr>
          <w:rFonts w:ascii="Arial" w:hAnsi="Arial" w:cs="Arial"/>
        </w:rPr>
        <w:t xml:space="preserve"> или личного кабинета на сайте </w:t>
      </w:r>
      <w:proofErr w:type="spellStart"/>
      <w:r w:rsidRPr="00CA564D">
        <w:rPr>
          <w:rFonts w:ascii="Arial" w:hAnsi="Arial" w:cs="Arial"/>
        </w:rPr>
        <w:t>Росреестра</w:t>
      </w:r>
      <w:proofErr w:type="spellEnd"/>
      <w:r w:rsidRPr="00CA564D">
        <w:rPr>
          <w:rFonts w:ascii="Arial" w:hAnsi="Arial" w:cs="Arial"/>
        </w:rPr>
        <w:t>). В случае направления электронного заявления необходимые изменения будут внесены в реестр оперативно, в течении 1 дня. Кроме того, такие документы могут быть представлены на государственную регистрацию прав нотариусом, который удостоверил договор или соглашение.</w:t>
      </w:r>
    </w:p>
    <w:p w:rsidR="006A28C5" w:rsidRDefault="00CA564D" w:rsidP="00CA564D">
      <w:pPr>
        <w:spacing w:after="120" w:line="276" w:lineRule="auto"/>
        <w:jc w:val="both"/>
        <w:rPr>
          <w:rFonts w:ascii="Arial" w:hAnsi="Arial" w:cs="Arial"/>
          <w:i/>
        </w:rPr>
      </w:pPr>
      <w:r w:rsidRPr="00CA564D">
        <w:rPr>
          <w:rFonts w:ascii="Arial" w:hAnsi="Arial" w:cs="Arial"/>
        </w:rPr>
        <w:t xml:space="preserve">Вопросы по порядку оформления прав супругов на недвижимое имущество вы можете задать по бесплатному справочному телефону Управления </w:t>
      </w:r>
      <w:proofErr w:type="spellStart"/>
      <w:r w:rsidRPr="00CA564D">
        <w:rPr>
          <w:rFonts w:ascii="Arial" w:hAnsi="Arial" w:cs="Arial"/>
        </w:rPr>
        <w:t>Росреестра</w:t>
      </w:r>
      <w:proofErr w:type="spellEnd"/>
      <w:r w:rsidRPr="00CA564D">
        <w:rPr>
          <w:rFonts w:ascii="Arial" w:hAnsi="Arial" w:cs="Arial"/>
        </w:rPr>
        <w:t xml:space="preserve"> по Иркутской области 8(3952) 450-150.</w:t>
      </w:r>
    </w:p>
    <w:p w:rsidR="00CA564D" w:rsidRDefault="00CA564D" w:rsidP="00F72C8A">
      <w:pPr>
        <w:spacing w:after="0" w:line="276" w:lineRule="auto"/>
        <w:jc w:val="both"/>
        <w:rPr>
          <w:rFonts w:ascii="Arial" w:hAnsi="Arial" w:cs="Arial"/>
          <w:i/>
        </w:rPr>
      </w:pPr>
    </w:p>
    <w:p w:rsidR="00F72C8A" w:rsidRPr="007241BB" w:rsidRDefault="00F72C8A" w:rsidP="00F72C8A">
      <w:pPr>
        <w:spacing w:after="0" w:line="276" w:lineRule="auto"/>
        <w:jc w:val="both"/>
        <w:rPr>
          <w:rFonts w:ascii="Arial" w:hAnsi="Arial" w:cs="Arial"/>
          <w:i/>
        </w:rPr>
      </w:pPr>
      <w:bookmarkStart w:id="0" w:name="_GoBack"/>
      <w:bookmarkEnd w:id="0"/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64D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FA4A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D805-2974-4B50-AB5A-C52026C8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2024-05-16T03:50:00Z</cp:lastPrinted>
  <dcterms:created xsi:type="dcterms:W3CDTF">2024-05-28T08:51:00Z</dcterms:created>
  <dcterms:modified xsi:type="dcterms:W3CDTF">2024-05-28T08:51:00Z</dcterms:modified>
</cp:coreProperties>
</file>