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84058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9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апреля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840583">
        <w:rPr>
          <w:rFonts w:ascii="Arial" w:hAnsi="Arial" w:cs="Arial"/>
          <w:b/>
        </w:rPr>
        <w:t>Семейное имущество: моё или общее?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По общему правилу все имущество, приобретенное супругами в период брака, относится к их общей собственности. Закон называет такую собственность общей совместной. При этом неважно, на чье имя приобретался объект недвижимости – он в любом случае будет считаться общим имуществом супругов.</w:t>
      </w:r>
    </w:p>
    <w:p w:rsidR="00840583" w:rsidRPr="00840583" w:rsidRDefault="004A3B16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4A3B16">
        <w:rPr>
          <w:rFonts w:ascii="Arial" w:hAnsi="Arial" w:cs="Arial"/>
        </w:rPr>
        <w:t>При регистрации собственности на приобретенные супругами квартиру, дом, земельный участок в период брака, правообладателем указывается тот супруг, на чьё имя заключен договор купли-продажи.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Супруга, на имя которого выписаны правоустанавливающие документы, можно назвать титульным собственником объекта недвижимости.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 xml:space="preserve">Как пояснил руководитель Управления </w:t>
      </w:r>
      <w:proofErr w:type="spellStart"/>
      <w:r w:rsidRPr="00840583">
        <w:rPr>
          <w:rFonts w:ascii="Arial" w:hAnsi="Arial" w:cs="Arial"/>
        </w:rPr>
        <w:t>Росреестра</w:t>
      </w:r>
      <w:proofErr w:type="spellEnd"/>
      <w:r w:rsidRPr="00840583">
        <w:rPr>
          <w:rFonts w:ascii="Arial" w:hAnsi="Arial" w:cs="Arial"/>
        </w:rPr>
        <w:t xml:space="preserve"> по Иркутской области Виктор Петрович </w:t>
      </w:r>
      <w:proofErr w:type="spellStart"/>
      <w:r w:rsidRPr="00840583">
        <w:rPr>
          <w:rFonts w:ascii="Arial" w:hAnsi="Arial" w:cs="Arial"/>
        </w:rPr>
        <w:t>Жердев</w:t>
      </w:r>
      <w:proofErr w:type="spellEnd"/>
      <w:r w:rsidRPr="00840583">
        <w:rPr>
          <w:rFonts w:ascii="Arial" w:hAnsi="Arial" w:cs="Arial"/>
        </w:rPr>
        <w:t>, если даже право на такое имущество в реестре недвижимости зарегистрировано на имя одного из супругов, это не значит, что второй супруг не обладает правами на данный объект недвижимости - по закону он такой же собственник с такими же правами. Такая ситуация называется «законный режим имущества супругов» - то есть имущество принадлежит обоим супругам совместно, независимо от того, на кого оформлено право в государственном реестре недвижимости.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Однако недвижимость может принадлежать отдельно жене или мужу.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Например, супругу единолично будет принадлежать имущество, которое принадлежало ему еще до вступления в брак или то имущество, которое было ему подарено уже в браке.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Таковы общие правила, установленные в законе, но все эти правила по решению супругов в любой момент можно поменять.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Для этого муж и жена должны подписать особый документ – брачный договор. В таком договоре можно предусмотреть любой удобный для мужа и жены порядок – в том числе указать, кому будет принадлежать семейное имущество (даже и будущее имущество, которое пока не приобретено). Кстати, такой договор можно подписать заранее, еще до вступления в брак.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>При этом важно помнить, что при заключении брачного договора его нужно удостоверить у нотариуса.</w:t>
      </w:r>
    </w:p>
    <w:p w:rsidR="00840583" w:rsidRPr="00840583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 xml:space="preserve">По словам </w:t>
      </w:r>
      <w:proofErr w:type="gramStart"/>
      <w:r w:rsidRPr="00840583">
        <w:rPr>
          <w:rFonts w:ascii="Arial" w:hAnsi="Arial" w:cs="Arial"/>
        </w:rPr>
        <w:t>председателя Общественного совета</w:t>
      </w:r>
      <w:proofErr w:type="gramEnd"/>
      <w:r w:rsidRPr="00840583">
        <w:rPr>
          <w:rFonts w:ascii="Arial" w:hAnsi="Arial" w:cs="Arial"/>
        </w:rPr>
        <w:t xml:space="preserve"> при Управлении </w:t>
      </w:r>
      <w:proofErr w:type="spellStart"/>
      <w:r w:rsidRPr="00840583">
        <w:rPr>
          <w:rFonts w:ascii="Arial" w:hAnsi="Arial" w:cs="Arial"/>
        </w:rPr>
        <w:t>Росреестра</w:t>
      </w:r>
      <w:proofErr w:type="spellEnd"/>
      <w:r w:rsidRPr="00840583">
        <w:rPr>
          <w:rFonts w:ascii="Arial" w:hAnsi="Arial" w:cs="Arial"/>
        </w:rPr>
        <w:t xml:space="preserve"> по Иркутской области начальника юридического отдела Нотариальной палаты Иркутской области Виктории Леонидовны </w:t>
      </w:r>
      <w:proofErr w:type="spellStart"/>
      <w:r w:rsidRPr="00840583">
        <w:rPr>
          <w:rFonts w:ascii="Arial" w:hAnsi="Arial" w:cs="Arial"/>
        </w:rPr>
        <w:t>Мериновой</w:t>
      </w:r>
      <w:proofErr w:type="spellEnd"/>
      <w:r w:rsidRPr="00840583">
        <w:rPr>
          <w:rFonts w:ascii="Arial" w:hAnsi="Arial" w:cs="Arial"/>
        </w:rPr>
        <w:t xml:space="preserve">, обязательное нотариальное удостоверение брачного договора установлено законом в первую очередь для защиты интересов каждого из супругов, для урегулирования споров и устранения </w:t>
      </w:r>
      <w:proofErr w:type="spellStart"/>
      <w:r w:rsidRPr="00840583">
        <w:rPr>
          <w:rFonts w:ascii="Arial" w:hAnsi="Arial" w:cs="Arial"/>
        </w:rPr>
        <w:t>недопониманий</w:t>
      </w:r>
      <w:proofErr w:type="spellEnd"/>
      <w:r w:rsidRPr="00840583">
        <w:rPr>
          <w:rFonts w:ascii="Arial" w:hAnsi="Arial" w:cs="Arial"/>
        </w:rPr>
        <w:t xml:space="preserve"> в отношении прав на имущество, приобретенное как в период брака, так и добрачное имущество. Работа нотариуса содействует соблюдению законности в этой сфере.</w:t>
      </w:r>
    </w:p>
    <w:p w:rsidR="00416B52" w:rsidRDefault="00840583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40583">
        <w:rPr>
          <w:rFonts w:ascii="Arial" w:hAnsi="Arial" w:cs="Arial"/>
        </w:rPr>
        <w:t xml:space="preserve">Если у вас остались вопросы, связанные с оформлением прав супругов на недвижимое имущество, можете задать их по бесплатному справочному телефону Управления </w:t>
      </w:r>
      <w:proofErr w:type="spellStart"/>
      <w:r w:rsidRPr="00840583">
        <w:rPr>
          <w:rFonts w:ascii="Arial" w:hAnsi="Arial" w:cs="Arial"/>
        </w:rPr>
        <w:t>Росреестра</w:t>
      </w:r>
      <w:proofErr w:type="spellEnd"/>
      <w:r w:rsidRPr="00840583">
        <w:rPr>
          <w:rFonts w:ascii="Arial" w:hAnsi="Arial" w:cs="Arial"/>
        </w:rPr>
        <w:t xml:space="preserve"> по Иркутской области 8(3952) 450-150.</w:t>
      </w:r>
    </w:p>
    <w:p w:rsidR="004A3B16" w:rsidRDefault="004A3B16" w:rsidP="0084058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840583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A3B16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0583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C7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F953-E23E-4C2E-9900-1CC56F4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2024-03-15T02:41:00Z</cp:lastPrinted>
  <dcterms:created xsi:type="dcterms:W3CDTF">2024-04-08T03:45:00Z</dcterms:created>
  <dcterms:modified xsi:type="dcterms:W3CDTF">2024-04-09T01:30:00Z</dcterms:modified>
</cp:coreProperties>
</file>