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BF4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55BF4">
        <w:rPr>
          <w:rFonts w:ascii="Arial" w:eastAsia="Times New Roman" w:hAnsi="Arial" w:cs="Arial"/>
          <w:b/>
          <w:lang w:eastAsia="ru-RU"/>
        </w:rPr>
        <w:t>Снятие с кадастрового учета объекта недвижимости</w:t>
      </w:r>
    </w:p>
    <w:p w:rsidR="00955BF4" w:rsidRPr="00955BF4" w:rsidRDefault="00955BF4" w:rsidP="00FC5246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Владелец здания или сооружения может столкнуться с ситуацией, когда его объект пришел в негодность от времени или вовсе перестал существовать по какой-то причине (например, был разрушен или сгорел). Возникает ситуация, когда фактически недвижимости нет, но в реестре недвижимости такой объект стоит на кадастровом учете и на него зарегистрированы права.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Это приводит к недостоверной информации об имеющихся в собственности у такого лица объектах недвижим</w:t>
      </w:r>
      <w:bookmarkStart w:id="0" w:name="_GoBack"/>
      <w:bookmarkEnd w:id="0"/>
      <w:r w:rsidRPr="00955BF4">
        <w:rPr>
          <w:rFonts w:ascii="Arial" w:eastAsia="Times New Roman" w:hAnsi="Arial" w:cs="Arial"/>
          <w:lang w:eastAsia="ru-RU"/>
        </w:rPr>
        <w:t>ости, кроме того, может привести к сложностям на стадии оформления прав на новые объекты недвижимости, которые будут строиться на месте утраченных.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Также нужно понимать, что до тех пор, пока в реестре недвижимости есть запись о праве, на такую недвижимость будет начисляться имущественный налог.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Поэтому Управление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 xml:space="preserve"> по Иркутской области напоминает о необходимости снять с кадастрового учета и прекратить право в реестре недвижимости в отношении уже не существующего объекта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Для того, чтобы это сделать, необходимо обратиться в любой офис МФЦ со следующими документами: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заявление о снятии с учета и о прекращении прав на объект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Такое заявление может подать собственник объекта недвижимости или собственник участка, на котором был расположен объект недвижимости. Если у объекта собственников несколько, то заявление подписывают они все.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- документ о правах на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Он необходим, если права на объект не были зарегистрированы в ЕГРН.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акт обследования, подтверждающий прекращение существования объекта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Такой акт обследования составляется кадастровым инженером по результатам осмотра места, где находился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Также подать документы можно в электронном виде (для этого потребуется усиленная квалифицированная электронная подпись) через личный кабинет на официальном сайте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>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«В том, чтобы прекратившие существование объекты недвижимости были официально сняты с кадастрового учета, заинтересованы все – и владелец, который тем самым наведет порядок в своих документах и не будет платить лишних налогов, и государство, которое заинтересовано в том, чтобы реестр недвижимости содержал полные и точные данные. А дальше такими достоверными данными о недвижимости смогут пользоваться и граждане, и организации, и органы власти» - пояснила начальник отдела регистрации недвижимости № 4 Яхненко Юлия Валерьевна.</w:t>
      </w:r>
    </w:p>
    <w:p w:rsid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 результате снятия с учета заявителю будет выдана выписка из Единого государственного реестра недвижимости. В графе «Статус записи об объекте недвижимости» будет указано, что объект снят с кадастрового учета, и отмечена дата его снятия, кроме того, в выписке будет указана информация об отсутствии собственника.</w:t>
      </w:r>
    </w:p>
    <w:p w:rsidR="00FC5246" w:rsidRDefault="00FC5246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1593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2022-09-16T01:32:00Z</cp:lastPrinted>
  <dcterms:created xsi:type="dcterms:W3CDTF">2022-10-24T08:04:00Z</dcterms:created>
  <dcterms:modified xsi:type="dcterms:W3CDTF">2022-10-24T08:04:00Z</dcterms:modified>
</cp:coreProperties>
</file>